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A8ECD" w14:textId="77777777" w:rsidR="008E798F" w:rsidRPr="006A6F28" w:rsidRDefault="008E798F" w:rsidP="008E798F">
      <w:pPr>
        <w:rPr>
          <w:rFonts w:ascii="Palatino Linotype" w:hAnsi="Palatino Linotype"/>
          <w:color w:val="000000"/>
          <w:sz w:val="22"/>
          <w:szCs w:val="22"/>
        </w:rPr>
      </w:pPr>
    </w:p>
    <w:p w14:paraId="2AA520BF" w14:textId="77777777" w:rsidR="008E798F" w:rsidRPr="006A6F28" w:rsidRDefault="008E798F" w:rsidP="008E798F">
      <w:pPr>
        <w:ind w:right="-468"/>
        <w:jc w:val="center"/>
        <w:rPr>
          <w:rFonts w:ascii="Palatino Linotype" w:hAnsi="Palatino Linotype" w:cs="Arial"/>
          <w:color w:val="000000"/>
          <w:sz w:val="22"/>
          <w:szCs w:val="22"/>
        </w:rPr>
      </w:pPr>
    </w:p>
    <w:p w14:paraId="58F585A5" w14:textId="77777777" w:rsidR="001738C4" w:rsidRPr="0071321D" w:rsidRDefault="001738C4" w:rsidP="001738C4">
      <w:pPr>
        <w:ind w:right="-468"/>
        <w:jc w:val="center"/>
        <w:rPr>
          <w:rFonts w:ascii="Palatino Linotype" w:hAnsi="Palatino Linotype"/>
          <w:b/>
          <w:bCs/>
          <w:color w:val="000000"/>
          <w:sz w:val="22"/>
          <w:szCs w:val="22"/>
          <w:u w:val="single"/>
          <w:lang w:val="en-GB"/>
        </w:rPr>
      </w:pPr>
      <w:r w:rsidRPr="0071321D">
        <w:rPr>
          <w:rFonts w:ascii="Palatino Linotype" w:hAnsi="Palatino Linotype"/>
          <w:b/>
          <w:bCs/>
          <w:color w:val="000000"/>
          <w:sz w:val="22"/>
          <w:szCs w:val="22"/>
          <w:u w:val="single"/>
          <w:lang w:val="en-GB"/>
        </w:rPr>
        <w:t>ARTICLES OF ASSOCIATION OF</w:t>
      </w:r>
    </w:p>
    <w:p w14:paraId="5E14DF76" w14:textId="1053015C" w:rsidR="001738C4" w:rsidRPr="0071321D" w:rsidRDefault="005C02F0" w:rsidP="001738C4">
      <w:pPr>
        <w:ind w:right="-468"/>
        <w:jc w:val="center"/>
        <w:rPr>
          <w:rFonts w:ascii="Palatino Linotype" w:hAnsi="Palatino Linotype"/>
          <w:b/>
          <w:color w:val="000000"/>
          <w:sz w:val="22"/>
          <w:szCs w:val="22"/>
          <w:lang w:val="en-GB"/>
        </w:rPr>
      </w:pPr>
      <w:bookmarkStart w:id="0" w:name="_Hlk82609976"/>
      <w:r>
        <w:rPr>
          <w:rFonts w:ascii="Palatino Linotype" w:hAnsi="Palatino Linotype"/>
          <w:b/>
          <w:bCs/>
          <w:color w:val="000000"/>
          <w:sz w:val="22"/>
          <w:szCs w:val="22"/>
          <w:u w:val="single"/>
          <w:lang w:val="en-GB"/>
        </w:rPr>
        <w:t xml:space="preserve">ROCA INDUSTRY </w:t>
      </w:r>
      <w:r w:rsidR="001738C4" w:rsidRPr="0071321D">
        <w:rPr>
          <w:rFonts w:ascii="Palatino Linotype" w:hAnsi="Palatino Linotype"/>
          <w:b/>
          <w:bCs/>
          <w:color w:val="000000"/>
          <w:sz w:val="22"/>
          <w:szCs w:val="22"/>
          <w:u w:val="single"/>
          <w:lang w:val="en-GB"/>
        </w:rPr>
        <w:t>HOLDINGROCK1 S.A.</w:t>
      </w:r>
    </w:p>
    <w:bookmarkEnd w:id="0"/>
    <w:p w14:paraId="61CD8782" w14:textId="77777777" w:rsidR="001738C4" w:rsidRPr="0071321D" w:rsidRDefault="001738C4" w:rsidP="001738C4">
      <w:pPr>
        <w:ind w:right="-468"/>
        <w:jc w:val="both"/>
        <w:rPr>
          <w:rFonts w:ascii="Palatino Linotype" w:hAnsi="Palatino Linotype"/>
          <w:color w:val="000000"/>
          <w:sz w:val="22"/>
          <w:szCs w:val="22"/>
          <w:lang w:val="en-GB"/>
        </w:rPr>
      </w:pPr>
    </w:p>
    <w:p w14:paraId="24D477AC" w14:textId="77777777" w:rsidR="001738C4" w:rsidRPr="0071321D" w:rsidRDefault="001738C4" w:rsidP="001738C4">
      <w:pPr>
        <w:ind w:right="-468"/>
        <w:jc w:val="center"/>
        <w:rPr>
          <w:rFonts w:ascii="Palatino Linotype" w:hAnsi="Palatino Linotype"/>
          <w:i/>
          <w:iCs/>
          <w:sz w:val="22"/>
          <w:szCs w:val="22"/>
          <w:lang w:val="en-GB"/>
        </w:rPr>
      </w:pPr>
      <w:r w:rsidRPr="0071321D">
        <w:rPr>
          <w:rFonts w:ascii="Palatino Linotype" w:hAnsi="Palatino Linotype"/>
          <w:color w:val="000000"/>
          <w:sz w:val="22"/>
          <w:szCs w:val="22"/>
          <w:lang w:val="en-GB"/>
        </w:rPr>
        <w:t>(</w:t>
      </w:r>
      <w:r w:rsidRPr="0071321D">
        <w:rPr>
          <w:rFonts w:ascii="Palatino Linotype" w:hAnsi="Palatino Linotype"/>
          <w:i/>
          <w:iCs/>
          <w:sz w:val="22"/>
          <w:szCs w:val="22"/>
          <w:lang w:val="en-GB"/>
        </w:rPr>
        <w:t>COMPANY MANAGED IN A ONE-TIER SYSTEM</w:t>
      </w:r>
      <w:r w:rsidRPr="0071321D">
        <w:rPr>
          <w:rFonts w:ascii="Palatino Linotype" w:hAnsi="Palatino Linotype"/>
          <w:sz w:val="22"/>
          <w:szCs w:val="22"/>
          <w:lang w:val="en-GB"/>
        </w:rPr>
        <w:t>)</w:t>
      </w:r>
    </w:p>
    <w:p w14:paraId="05FFB51D" w14:textId="71BAB87D" w:rsidR="001738C4" w:rsidRPr="0071321D" w:rsidRDefault="001738C4" w:rsidP="001738C4">
      <w:pPr>
        <w:ind w:right="-468"/>
        <w:jc w:val="center"/>
        <w:rPr>
          <w:rFonts w:ascii="Palatino Linotype" w:hAnsi="Palatino Linotype"/>
          <w:sz w:val="22"/>
          <w:szCs w:val="22"/>
          <w:lang w:val="en-GB"/>
        </w:rPr>
      </w:pPr>
      <w:r w:rsidRPr="0071321D">
        <w:rPr>
          <w:rFonts w:ascii="Palatino Linotype" w:hAnsi="Palatino Linotype"/>
          <w:sz w:val="22"/>
          <w:szCs w:val="22"/>
          <w:lang w:val="en-GB"/>
        </w:rPr>
        <w:t xml:space="preserve">Updated on </w:t>
      </w:r>
      <w:r>
        <w:rPr>
          <w:rFonts w:ascii="Palatino Linotype" w:hAnsi="Palatino Linotype"/>
          <w:sz w:val="22"/>
          <w:szCs w:val="22"/>
          <w:lang w:val="en-GB"/>
        </w:rPr>
        <w:t>2</w:t>
      </w:r>
      <w:r w:rsidR="005C02F0">
        <w:rPr>
          <w:rFonts w:ascii="Palatino Linotype" w:hAnsi="Palatino Linotype"/>
          <w:sz w:val="22"/>
          <w:szCs w:val="22"/>
          <w:lang w:val="en-GB"/>
        </w:rPr>
        <w:t>7/28 April</w:t>
      </w:r>
      <w:r w:rsidRPr="0071321D">
        <w:rPr>
          <w:rFonts w:ascii="Palatino Linotype" w:hAnsi="Palatino Linotype"/>
          <w:sz w:val="22"/>
          <w:szCs w:val="22"/>
          <w:lang w:val="en-GB"/>
        </w:rPr>
        <w:t xml:space="preserve"> 202</w:t>
      </w:r>
      <w:r w:rsidR="005C02F0">
        <w:rPr>
          <w:rFonts w:ascii="Palatino Linotype" w:hAnsi="Palatino Linotype"/>
          <w:sz w:val="22"/>
          <w:szCs w:val="22"/>
          <w:lang w:val="en-GB"/>
        </w:rPr>
        <w:t>2</w:t>
      </w:r>
    </w:p>
    <w:p w14:paraId="3DD3D2C8" w14:textId="77777777" w:rsidR="001738C4" w:rsidRPr="0071321D" w:rsidRDefault="001738C4" w:rsidP="001738C4">
      <w:pPr>
        <w:ind w:right="-468"/>
        <w:jc w:val="center"/>
        <w:rPr>
          <w:rFonts w:ascii="Palatino Linotype" w:hAnsi="Palatino Linotype"/>
          <w:sz w:val="22"/>
          <w:szCs w:val="22"/>
          <w:lang w:val="en-GB"/>
        </w:rPr>
      </w:pPr>
    </w:p>
    <w:p w14:paraId="024A13CF" w14:textId="77777777" w:rsidR="001738C4" w:rsidRPr="0071321D" w:rsidRDefault="001738C4" w:rsidP="001738C4">
      <w:pPr>
        <w:ind w:right="-468"/>
        <w:jc w:val="both"/>
        <w:rPr>
          <w:rFonts w:ascii="Palatino Linotype" w:hAnsi="Palatino Linotype"/>
          <w:sz w:val="22"/>
          <w:szCs w:val="22"/>
          <w:lang w:val="en-GB"/>
        </w:rPr>
      </w:pPr>
    </w:p>
    <w:p w14:paraId="21AF9287" w14:textId="77777777" w:rsidR="00CA5BA2" w:rsidRDefault="00CA5BA2" w:rsidP="001738C4">
      <w:pPr>
        <w:ind w:right="-468"/>
        <w:jc w:val="center"/>
        <w:outlineLvl w:val="0"/>
        <w:rPr>
          <w:rFonts w:ascii="Palatino Linotype" w:hAnsi="Palatino Linotype"/>
          <w:b/>
          <w:i/>
          <w:color w:val="000000"/>
          <w:sz w:val="22"/>
          <w:szCs w:val="22"/>
          <w:lang w:val="en-GB"/>
        </w:rPr>
      </w:pPr>
    </w:p>
    <w:p w14:paraId="45031AA9" w14:textId="33430B96" w:rsidR="00CA5BA2" w:rsidRPr="00CA5BA2" w:rsidRDefault="00CA5BA2" w:rsidP="00CA5BA2">
      <w:pPr>
        <w:ind w:right="-468"/>
        <w:jc w:val="both"/>
        <w:outlineLvl w:val="0"/>
        <w:rPr>
          <w:rFonts w:ascii="Palatino Linotype" w:hAnsi="Palatino Linotype"/>
          <w:bCs/>
          <w:iCs/>
          <w:noProof/>
          <w:color w:val="000000"/>
          <w:sz w:val="22"/>
          <w:szCs w:val="22"/>
        </w:rPr>
      </w:pPr>
      <w:r w:rsidRPr="00CA5BA2">
        <w:rPr>
          <w:rFonts w:ascii="Palatino Linotype" w:hAnsi="Palatino Linotype"/>
          <w:bCs/>
          <w:iCs/>
          <w:noProof/>
          <w:color w:val="000000"/>
          <w:sz w:val="22"/>
          <w:szCs w:val="22"/>
          <w:lang w:val="en"/>
        </w:rPr>
        <w:t>The shareholders of the Company, represented by Mr. Liviu-Ionel Stoleru, Romanian citizen, born on October 20, 1971 in Bacău, Bacău County, domiciled in Cluj-Napoca, Aleea Dariu Pop no. 9, identified with identity card series CJ no. 517749 issued by S.P.C.L.E.P. Cluj-Napoca on November 11, 2020, Personal numerical code 1711020040049, in accordance with the provisions of the Companies Law no. 31/1990, republished, with subsequent amendments (“</w:t>
      </w:r>
      <w:r w:rsidRPr="00CA5BA2">
        <w:rPr>
          <w:rFonts w:ascii="Palatino Linotype" w:hAnsi="Palatino Linotype"/>
          <w:b/>
          <w:iCs/>
          <w:noProof/>
          <w:color w:val="000000"/>
          <w:sz w:val="22"/>
          <w:szCs w:val="22"/>
          <w:lang w:val="en"/>
        </w:rPr>
        <w:t>Company Law</w:t>
      </w:r>
      <w:r w:rsidRPr="00CA5BA2">
        <w:rPr>
          <w:rFonts w:ascii="Palatino Linotype" w:hAnsi="Palatino Linotype"/>
          <w:bCs/>
          <w:iCs/>
          <w:noProof/>
          <w:color w:val="000000"/>
          <w:sz w:val="22"/>
          <w:szCs w:val="22"/>
          <w:lang w:val="en"/>
        </w:rPr>
        <w:t xml:space="preserve">”) and in accordance with the Decision of the Extraordinary General </w:t>
      </w:r>
      <w:r w:rsidR="003E513A" w:rsidRPr="003E513A">
        <w:rPr>
          <w:rFonts w:ascii="Palatino Linotype" w:hAnsi="Palatino Linotype"/>
          <w:bCs/>
          <w:iCs/>
          <w:noProof/>
          <w:color w:val="000000"/>
          <w:sz w:val="22"/>
          <w:szCs w:val="22"/>
          <w:lang w:val="en"/>
        </w:rPr>
        <w:t>Shareholders</w:t>
      </w:r>
      <w:r w:rsidR="003E513A">
        <w:rPr>
          <w:rFonts w:ascii="Palatino Linotype" w:hAnsi="Palatino Linotype"/>
          <w:bCs/>
          <w:iCs/>
          <w:noProof/>
          <w:color w:val="000000"/>
          <w:sz w:val="22"/>
          <w:szCs w:val="22"/>
          <w:lang w:val="en"/>
        </w:rPr>
        <w:t>’</w:t>
      </w:r>
      <w:r w:rsidR="003E513A" w:rsidRPr="003E513A">
        <w:rPr>
          <w:rFonts w:ascii="Palatino Linotype" w:hAnsi="Palatino Linotype"/>
          <w:bCs/>
          <w:iCs/>
          <w:noProof/>
          <w:color w:val="000000"/>
          <w:sz w:val="22"/>
          <w:szCs w:val="22"/>
          <w:lang w:val="en"/>
        </w:rPr>
        <w:t xml:space="preserve"> </w:t>
      </w:r>
      <w:r w:rsidRPr="00CA5BA2">
        <w:rPr>
          <w:rFonts w:ascii="Palatino Linotype" w:hAnsi="Palatino Linotype"/>
          <w:bCs/>
          <w:iCs/>
          <w:noProof/>
          <w:color w:val="000000"/>
          <w:sz w:val="22"/>
          <w:szCs w:val="22"/>
          <w:lang w:val="en"/>
        </w:rPr>
        <w:t>Meeting of the Company (“</w:t>
      </w:r>
      <w:r w:rsidRPr="00CA5BA2">
        <w:rPr>
          <w:rFonts w:ascii="Palatino Linotype" w:hAnsi="Palatino Linotype"/>
          <w:b/>
          <w:iCs/>
          <w:noProof/>
          <w:color w:val="000000"/>
          <w:sz w:val="22"/>
          <w:szCs w:val="22"/>
          <w:lang w:val="en"/>
        </w:rPr>
        <w:t>EG</w:t>
      </w:r>
      <w:r w:rsidR="00127A15">
        <w:rPr>
          <w:rFonts w:ascii="Palatino Linotype" w:hAnsi="Palatino Linotype"/>
          <w:b/>
          <w:iCs/>
          <w:noProof/>
          <w:color w:val="000000"/>
          <w:sz w:val="22"/>
          <w:szCs w:val="22"/>
          <w:lang w:val="en"/>
        </w:rPr>
        <w:t>SM</w:t>
      </w:r>
      <w:r w:rsidRPr="00CA5BA2">
        <w:rPr>
          <w:rFonts w:ascii="Palatino Linotype" w:hAnsi="Palatino Linotype"/>
          <w:bCs/>
          <w:iCs/>
          <w:noProof/>
          <w:color w:val="000000"/>
          <w:sz w:val="22"/>
          <w:szCs w:val="22"/>
          <w:lang w:val="en"/>
        </w:rPr>
        <w:t xml:space="preserve">”) dated 27/28.04.2022, respectively the Decision of the </w:t>
      </w:r>
      <w:r w:rsidR="006F04A6">
        <w:rPr>
          <w:rFonts w:ascii="Palatino Linotype" w:hAnsi="Palatino Linotype"/>
          <w:bCs/>
          <w:iCs/>
          <w:noProof/>
          <w:color w:val="000000"/>
          <w:sz w:val="22"/>
          <w:szCs w:val="22"/>
          <w:lang w:val="en"/>
        </w:rPr>
        <w:t>O</w:t>
      </w:r>
      <w:r w:rsidR="006F04A6" w:rsidRPr="006F04A6">
        <w:rPr>
          <w:rFonts w:ascii="Palatino Linotype" w:hAnsi="Palatino Linotype"/>
          <w:bCs/>
          <w:iCs/>
          <w:noProof/>
          <w:color w:val="000000"/>
          <w:sz w:val="22"/>
          <w:szCs w:val="22"/>
          <w:lang w:val="en"/>
        </w:rPr>
        <w:t xml:space="preserve">rdinary General </w:t>
      </w:r>
      <w:r w:rsidR="003E513A" w:rsidRPr="00CA5BA2">
        <w:rPr>
          <w:rFonts w:ascii="Palatino Linotype" w:hAnsi="Palatino Linotype"/>
          <w:bCs/>
          <w:iCs/>
          <w:noProof/>
          <w:color w:val="000000"/>
          <w:sz w:val="22"/>
          <w:szCs w:val="22"/>
          <w:lang w:val="en"/>
        </w:rPr>
        <w:t>Shareholders</w:t>
      </w:r>
      <w:r w:rsidR="003E513A">
        <w:rPr>
          <w:rFonts w:ascii="Palatino Linotype" w:hAnsi="Palatino Linotype"/>
          <w:bCs/>
          <w:iCs/>
          <w:noProof/>
          <w:color w:val="000000"/>
          <w:sz w:val="22"/>
          <w:szCs w:val="22"/>
          <w:lang w:val="en"/>
        </w:rPr>
        <w:t xml:space="preserve">’ </w:t>
      </w:r>
      <w:r w:rsidR="006F04A6" w:rsidRPr="006F04A6">
        <w:rPr>
          <w:rFonts w:ascii="Palatino Linotype" w:hAnsi="Palatino Linotype"/>
          <w:bCs/>
          <w:iCs/>
          <w:noProof/>
          <w:color w:val="000000"/>
          <w:sz w:val="22"/>
          <w:szCs w:val="22"/>
          <w:lang w:val="en"/>
        </w:rPr>
        <w:t xml:space="preserve">Meeting </w:t>
      </w:r>
      <w:r w:rsidRPr="00CA5BA2">
        <w:rPr>
          <w:rFonts w:ascii="Palatino Linotype" w:hAnsi="Palatino Linotype"/>
          <w:bCs/>
          <w:iCs/>
          <w:noProof/>
          <w:color w:val="000000"/>
          <w:sz w:val="22"/>
          <w:szCs w:val="22"/>
          <w:lang w:val="en"/>
        </w:rPr>
        <w:t>of the Company (“</w:t>
      </w:r>
      <w:r w:rsidRPr="00CA5BA2">
        <w:rPr>
          <w:rFonts w:ascii="Palatino Linotype" w:hAnsi="Palatino Linotype"/>
          <w:b/>
          <w:iCs/>
          <w:noProof/>
          <w:color w:val="000000"/>
          <w:sz w:val="22"/>
          <w:szCs w:val="22"/>
          <w:lang w:val="en"/>
        </w:rPr>
        <w:t>O</w:t>
      </w:r>
      <w:r w:rsidR="00127A15" w:rsidRPr="00127A15">
        <w:rPr>
          <w:rFonts w:ascii="Palatino Linotype" w:hAnsi="Palatino Linotype"/>
          <w:b/>
          <w:iCs/>
          <w:noProof/>
          <w:color w:val="000000"/>
          <w:sz w:val="22"/>
          <w:szCs w:val="22"/>
          <w:lang w:val="en"/>
        </w:rPr>
        <w:t>GSM</w:t>
      </w:r>
      <w:r w:rsidRPr="00CA5BA2">
        <w:rPr>
          <w:rFonts w:ascii="Palatino Linotype" w:hAnsi="Palatino Linotype"/>
          <w:bCs/>
          <w:iCs/>
          <w:noProof/>
          <w:color w:val="000000"/>
          <w:sz w:val="22"/>
          <w:szCs w:val="22"/>
          <w:lang w:val="en"/>
        </w:rPr>
        <w:t>”) of 27/28.04.2022</w:t>
      </w:r>
      <w:r w:rsidR="006F04A6">
        <w:rPr>
          <w:rFonts w:ascii="Palatino Linotype" w:hAnsi="Palatino Linotype"/>
          <w:bCs/>
          <w:iCs/>
          <w:noProof/>
          <w:color w:val="000000"/>
          <w:sz w:val="22"/>
          <w:szCs w:val="22"/>
          <w:lang w:val="en"/>
        </w:rPr>
        <w:t>,</w:t>
      </w:r>
      <w:r w:rsidRPr="00CA5BA2">
        <w:rPr>
          <w:rFonts w:ascii="Palatino Linotype" w:hAnsi="Palatino Linotype"/>
          <w:bCs/>
          <w:iCs/>
          <w:noProof/>
          <w:color w:val="000000"/>
          <w:sz w:val="22"/>
          <w:szCs w:val="22"/>
          <w:lang w:val="en"/>
        </w:rPr>
        <w:t xml:space="preserve"> decided to adopt</w:t>
      </w:r>
      <w:r w:rsidR="006F04A6">
        <w:rPr>
          <w:rFonts w:ascii="Palatino Linotype" w:hAnsi="Palatino Linotype"/>
          <w:bCs/>
          <w:iCs/>
          <w:noProof/>
          <w:color w:val="000000"/>
          <w:sz w:val="22"/>
          <w:szCs w:val="22"/>
          <w:lang w:val="en"/>
        </w:rPr>
        <w:t xml:space="preserve"> </w:t>
      </w:r>
      <w:r w:rsidRPr="00CA5BA2">
        <w:rPr>
          <w:rFonts w:ascii="Palatino Linotype" w:hAnsi="Palatino Linotype"/>
          <w:bCs/>
          <w:iCs/>
          <w:noProof/>
          <w:color w:val="000000"/>
          <w:sz w:val="22"/>
          <w:szCs w:val="22"/>
          <w:lang w:val="en"/>
        </w:rPr>
        <w:t xml:space="preserve">this updated articles of </w:t>
      </w:r>
      <w:r w:rsidR="006F04A6" w:rsidRPr="006F04A6">
        <w:rPr>
          <w:rFonts w:ascii="Palatino Linotype" w:hAnsi="Palatino Linotype"/>
          <w:bCs/>
          <w:iCs/>
          <w:noProof/>
          <w:color w:val="000000"/>
          <w:sz w:val="22"/>
          <w:szCs w:val="22"/>
          <w:lang w:val="en"/>
        </w:rPr>
        <w:t>association</w:t>
      </w:r>
      <w:r w:rsidRPr="00CA5BA2">
        <w:rPr>
          <w:rFonts w:ascii="Palatino Linotype" w:hAnsi="Palatino Linotype"/>
          <w:bCs/>
          <w:iCs/>
          <w:noProof/>
          <w:color w:val="000000"/>
          <w:sz w:val="22"/>
          <w:szCs w:val="22"/>
          <w:lang w:val="en"/>
        </w:rPr>
        <w:t xml:space="preserve"> of ROCA INDUSTRY HOLDINGROCK1 S.A. ("</w:t>
      </w:r>
      <w:r w:rsidRPr="00CA5BA2">
        <w:rPr>
          <w:rFonts w:ascii="Palatino Linotype" w:hAnsi="Palatino Linotype"/>
          <w:b/>
          <w:iCs/>
          <w:noProof/>
          <w:color w:val="000000"/>
          <w:sz w:val="22"/>
          <w:szCs w:val="22"/>
          <w:lang w:val="en"/>
        </w:rPr>
        <w:t>Articles of Association</w:t>
      </w:r>
      <w:r w:rsidRPr="00CA5BA2">
        <w:rPr>
          <w:rFonts w:ascii="Palatino Linotype" w:hAnsi="Palatino Linotype"/>
          <w:bCs/>
          <w:iCs/>
          <w:noProof/>
          <w:color w:val="000000"/>
          <w:sz w:val="22"/>
          <w:szCs w:val="22"/>
          <w:lang w:val="en"/>
        </w:rPr>
        <w:t>") under the conditions and terms set forth below:</w:t>
      </w:r>
    </w:p>
    <w:p w14:paraId="1E0DD9D5" w14:textId="77777777" w:rsidR="00CA5BA2" w:rsidRDefault="00CA5BA2" w:rsidP="001738C4">
      <w:pPr>
        <w:ind w:right="-468"/>
        <w:jc w:val="center"/>
        <w:outlineLvl w:val="0"/>
        <w:rPr>
          <w:rFonts w:ascii="Palatino Linotype" w:hAnsi="Palatino Linotype"/>
          <w:b/>
          <w:i/>
          <w:color w:val="000000"/>
          <w:sz w:val="22"/>
          <w:szCs w:val="22"/>
          <w:lang w:val="en-GB"/>
        </w:rPr>
      </w:pPr>
    </w:p>
    <w:p w14:paraId="552D303C" w14:textId="77777777" w:rsidR="00CA5BA2" w:rsidRDefault="00CA5BA2" w:rsidP="001738C4">
      <w:pPr>
        <w:ind w:right="-468"/>
        <w:jc w:val="center"/>
        <w:outlineLvl w:val="0"/>
        <w:rPr>
          <w:rFonts w:ascii="Palatino Linotype" w:hAnsi="Palatino Linotype"/>
          <w:b/>
          <w:i/>
          <w:color w:val="000000"/>
          <w:sz w:val="22"/>
          <w:szCs w:val="22"/>
          <w:lang w:val="en-GB"/>
        </w:rPr>
      </w:pPr>
    </w:p>
    <w:p w14:paraId="6EE694CF" w14:textId="146A82EB" w:rsidR="001738C4" w:rsidRPr="0071321D" w:rsidRDefault="001738C4" w:rsidP="001738C4">
      <w:pPr>
        <w:ind w:right="-468"/>
        <w:jc w:val="center"/>
        <w:outlineLvl w:val="0"/>
        <w:rPr>
          <w:rFonts w:ascii="Palatino Linotype" w:hAnsi="Palatino Linotype"/>
          <w:b/>
          <w:i/>
          <w:color w:val="000000"/>
          <w:sz w:val="22"/>
          <w:szCs w:val="22"/>
          <w:lang w:val="en-GB"/>
        </w:rPr>
      </w:pPr>
      <w:r w:rsidRPr="0071321D">
        <w:rPr>
          <w:rFonts w:ascii="Palatino Linotype" w:hAnsi="Palatino Linotype"/>
          <w:b/>
          <w:i/>
          <w:color w:val="000000"/>
          <w:sz w:val="22"/>
          <w:szCs w:val="22"/>
          <w:lang w:val="en-GB"/>
        </w:rPr>
        <w:t>CHAPTER I – COMPANY’S CORPORATE NAME AND HEADQUARTERS</w:t>
      </w:r>
    </w:p>
    <w:p w14:paraId="1EE7B447" w14:textId="77777777" w:rsidR="001738C4" w:rsidRPr="0071321D" w:rsidRDefault="001738C4" w:rsidP="001738C4">
      <w:pPr>
        <w:ind w:right="-468"/>
        <w:jc w:val="both"/>
        <w:rPr>
          <w:rFonts w:ascii="Palatino Linotype" w:hAnsi="Palatino Linotype"/>
          <w:color w:val="000000"/>
          <w:sz w:val="22"/>
          <w:szCs w:val="22"/>
          <w:lang w:val="en-GB"/>
        </w:rPr>
      </w:pPr>
      <w:r w:rsidRPr="0071321D">
        <w:rPr>
          <w:rFonts w:ascii="Palatino Linotype" w:hAnsi="Palatino Linotype"/>
          <w:color w:val="000000"/>
          <w:sz w:val="22"/>
          <w:szCs w:val="22"/>
          <w:lang w:val="en-GB"/>
        </w:rPr>
        <w:t> </w:t>
      </w:r>
    </w:p>
    <w:p w14:paraId="39FBC190" w14:textId="3CD99ECD" w:rsidR="001738C4" w:rsidRPr="0071321D" w:rsidRDefault="001738C4" w:rsidP="001738C4">
      <w:pPr>
        <w:ind w:right="-468"/>
        <w:jc w:val="both"/>
        <w:rPr>
          <w:rFonts w:ascii="Palatino Linotype" w:hAnsi="Palatino Linotype"/>
          <w:color w:val="000000"/>
          <w:sz w:val="22"/>
          <w:szCs w:val="22"/>
          <w:lang w:val="en-GB"/>
        </w:rPr>
      </w:pPr>
      <w:r w:rsidRPr="0071321D">
        <w:rPr>
          <w:rFonts w:ascii="Palatino Linotype" w:hAnsi="Palatino Linotype"/>
          <w:b/>
          <w:i/>
          <w:color w:val="000000"/>
          <w:sz w:val="22"/>
          <w:szCs w:val="22"/>
          <w:lang w:val="en-GB"/>
        </w:rPr>
        <w:t>Art. 1.1.</w:t>
      </w:r>
      <w:r w:rsidRPr="0071321D">
        <w:rPr>
          <w:rFonts w:ascii="Palatino Linotype" w:hAnsi="Palatino Linotype"/>
          <w:color w:val="000000"/>
          <w:sz w:val="22"/>
          <w:szCs w:val="22"/>
          <w:lang w:val="en-GB"/>
        </w:rPr>
        <w:t xml:space="preserve"> The name of the company is </w:t>
      </w:r>
      <w:r w:rsidR="005C02F0" w:rsidRPr="005C02F0">
        <w:rPr>
          <w:rFonts w:ascii="Palatino Linotype" w:hAnsi="Palatino Linotype"/>
          <w:b/>
          <w:bCs/>
          <w:color w:val="000000"/>
          <w:sz w:val="22"/>
          <w:szCs w:val="22"/>
          <w:lang w:val="en-GB"/>
        </w:rPr>
        <w:t>ROCA INDUSTRY</w:t>
      </w:r>
      <w:r w:rsidR="005C02F0">
        <w:rPr>
          <w:rFonts w:ascii="Palatino Linotype" w:hAnsi="Palatino Linotype"/>
          <w:b/>
          <w:bCs/>
          <w:color w:val="000000"/>
          <w:sz w:val="22"/>
          <w:szCs w:val="22"/>
          <w:u w:val="single"/>
          <w:lang w:val="en-GB"/>
        </w:rPr>
        <w:t xml:space="preserve"> </w:t>
      </w:r>
      <w:r w:rsidRPr="0071321D">
        <w:rPr>
          <w:rFonts w:ascii="Palatino Linotype" w:hAnsi="Palatino Linotype"/>
          <w:b/>
          <w:bCs/>
          <w:color w:val="000000"/>
          <w:sz w:val="22"/>
          <w:szCs w:val="22"/>
          <w:lang w:val="en-GB"/>
        </w:rPr>
        <w:t>HOLDINGROCK1 S.A.</w:t>
      </w:r>
      <w:r w:rsidRPr="0071321D">
        <w:rPr>
          <w:rFonts w:ascii="Palatino Linotype" w:hAnsi="Palatino Linotype"/>
          <w:color w:val="000000"/>
          <w:sz w:val="22"/>
          <w:szCs w:val="22"/>
          <w:lang w:val="en-GB"/>
        </w:rPr>
        <w:t xml:space="preserve">, as reserved with the Trade Registry Office attached to the Bucharest Tribunal under no. </w:t>
      </w:r>
      <w:r w:rsidRPr="0071321D">
        <w:rPr>
          <w:rFonts w:ascii="Palatino Linotype" w:hAnsi="Palatino Linotype" w:cs="Tms Rmn"/>
          <w:sz w:val="22"/>
          <w:szCs w:val="22"/>
          <w:lang w:val="en-GB"/>
        </w:rPr>
        <w:t xml:space="preserve">499407 </w:t>
      </w:r>
      <w:r w:rsidR="0005553C">
        <w:rPr>
          <w:rFonts w:ascii="Palatino Linotype" w:hAnsi="Palatino Linotype" w:cs="Tms Rmn"/>
          <w:sz w:val="22"/>
          <w:szCs w:val="22"/>
          <w:lang w:val="en-GB"/>
        </w:rPr>
        <w:t>dated</w:t>
      </w:r>
      <w:r w:rsidRPr="0071321D">
        <w:rPr>
          <w:rFonts w:ascii="Palatino Linotype" w:hAnsi="Palatino Linotype" w:cs="Tms Rmn"/>
          <w:sz w:val="22"/>
          <w:szCs w:val="22"/>
          <w:lang w:val="en-GB"/>
        </w:rPr>
        <w:t xml:space="preserve"> 17</w:t>
      </w:r>
      <w:r w:rsidR="0005553C">
        <w:rPr>
          <w:rFonts w:ascii="Palatino Linotype" w:hAnsi="Palatino Linotype" w:cs="Tms Rmn"/>
          <w:sz w:val="22"/>
          <w:szCs w:val="22"/>
          <w:lang w:val="en-GB"/>
        </w:rPr>
        <w:t xml:space="preserve"> September </w:t>
      </w:r>
      <w:r w:rsidRPr="0071321D">
        <w:rPr>
          <w:rFonts w:ascii="Palatino Linotype" w:hAnsi="Palatino Linotype" w:cs="Tms Rmn"/>
          <w:sz w:val="22"/>
          <w:szCs w:val="22"/>
          <w:lang w:val="en-GB"/>
        </w:rPr>
        <w:t>2021.</w:t>
      </w:r>
    </w:p>
    <w:p w14:paraId="0A3D8CE1" w14:textId="02AFBB37" w:rsidR="001738C4" w:rsidRPr="0071321D" w:rsidRDefault="001738C4" w:rsidP="001738C4">
      <w:pPr>
        <w:ind w:right="-468"/>
        <w:jc w:val="both"/>
        <w:rPr>
          <w:rFonts w:ascii="Palatino Linotype" w:hAnsi="Palatino Linotype"/>
          <w:color w:val="000000"/>
          <w:sz w:val="22"/>
          <w:szCs w:val="22"/>
          <w:lang w:val="en-GB"/>
        </w:rPr>
      </w:pPr>
      <w:r w:rsidRPr="0071321D">
        <w:rPr>
          <w:rFonts w:ascii="Palatino Linotype" w:hAnsi="Palatino Linotype"/>
          <w:b/>
          <w:i/>
          <w:color w:val="000000"/>
          <w:sz w:val="22"/>
          <w:szCs w:val="22"/>
          <w:lang w:val="en-GB"/>
        </w:rPr>
        <w:t>Art. 1.2.</w:t>
      </w:r>
      <w:r w:rsidRPr="0071321D">
        <w:rPr>
          <w:rFonts w:ascii="Palatino Linotype" w:hAnsi="Palatino Linotype"/>
          <w:color w:val="000000"/>
          <w:sz w:val="22"/>
          <w:szCs w:val="22"/>
          <w:lang w:val="en-GB"/>
        </w:rPr>
        <w:t xml:space="preserve"> All documents, letters or publications issued by the company </w:t>
      </w:r>
      <w:r w:rsidR="005F389D">
        <w:rPr>
          <w:rFonts w:ascii="Palatino Linotype" w:hAnsi="Palatino Linotype"/>
          <w:color w:val="000000"/>
          <w:sz w:val="22"/>
          <w:szCs w:val="22"/>
          <w:lang w:val="en-GB"/>
        </w:rPr>
        <w:t>will</w:t>
      </w:r>
      <w:r w:rsidRPr="0071321D">
        <w:rPr>
          <w:rFonts w:ascii="Palatino Linotype" w:hAnsi="Palatino Linotype"/>
          <w:color w:val="000000"/>
          <w:sz w:val="22"/>
          <w:szCs w:val="22"/>
          <w:lang w:val="en-GB"/>
        </w:rPr>
        <w:t xml:space="preserve"> specify its corporate name followed by the words “joint-stock company” or the initials “S.A.”, the registered office, the share capital, as well as the registration number and the sole registration code.</w:t>
      </w:r>
    </w:p>
    <w:p w14:paraId="765245DD" w14:textId="09F14A99" w:rsidR="001738C4" w:rsidRPr="0071321D" w:rsidRDefault="001738C4" w:rsidP="001738C4">
      <w:pPr>
        <w:ind w:right="-468"/>
        <w:jc w:val="both"/>
        <w:rPr>
          <w:rFonts w:ascii="Palatino Linotype" w:hAnsi="Palatino Linotype"/>
          <w:sz w:val="22"/>
          <w:szCs w:val="22"/>
          <w:lang w:val="en-GB"/>
        </w:rPr>
      </w:pPr>
      <w:r w:rsidRPr="0071321D">
        <w:rPr>
          <w:rFonts w:ascii="Palatino Linotype" w:hAnsi="Palatino Linotype"/>
          <w:b/>
          <w:i/>
          <w:sz w:val="22"/>
          <w:szCs w:val="22"/>
          <w:lang w:val="en-GB"/>
        </w:rPr>
        <w:t>Art.1.3</w:t>
      </w:r>
      <w:r w:rsidRPr="0071321D">
        <w:rPr>
          <w:rFonts w:ascii="Palatino Linotype" w:hAnsi="Palatino Linotype"/>
          <w:sz w:val="22"/>
          <w:szCs w:val="22"/>
          <w:lang w:val="en-GB"/>
        </w:rPr>
        <w:t xml:space="preserve"> The registered office is located in Bucharest, 4 </w:t>
      </w:r>
      <w:r w:rsidRPr="0071321D">
        <w:rPr>
          <w:rFonts w:ascii="Palatino Linotype" w:hAnsi="Palatino Linotype" w:cs="Tms Rmn"/>
          <w:sz w:val="22"/>
          <w:szCs w:val="22"/>
          <w:lang w:val="en-GB"/>
        </w:rPr>
        <w:t xml:space="preserve">Gara Herăstrău </w:t>
      </w:r>
      <w:r w:rsidR="000945CB">
        <w:rPr>
          <w:rFonts w:ascii="Palatino Linotype" w:hAnsi="Palatino Linotype" w:cs="Tms Rmn"/>
          <w:sz w:val="22"/>
          <w:szCs w:val="22"/>
          <w:lang w:val="en-GB"/>
        </w:rPr>
        <w:t>s</w:t>
      </w:r>
      <w:r w:rsidR="000945CB" w:rsidRPr="0071321D">
        <w:rPr>
          <w:rFonts w:ascii="Palatino Linotype" w:hAnsi="Palatino Linotype" w:cs="Tms Rmn"/>
          <w:sz w:val="22"/>
          <w:szCs w:val="22"/>
          <w:lang w:val="en-GB"/>
        </w:rPr>
        <w:t>treet</w:t>
      </w:r>
      <w:r w:rsidRPr="0071321D">
        <w:rPr>
          <w:rFonts w:ascii="Palatino Linotype" w:hAnsi="Palatino Linotype" w:cs="Tms Rmn"/>
          <w:sz w:val="22"/>
          <w:szCs w:val="22"/>
          <w:lang w:val="en-GB"/>
        </w:rPr>
        <w:t>, building A, 3</w:t>
      </w:r>
      <w:r w:rsidRPr="0071321D">
        <w:rPr>
          <w:rFonts w:ascii="Palatino Linotype" w:hAnsi="Palatino Linotype" w:cs="Tms Rmn"/>
          <w:sz w:val="22"/>
          <w:szCs w:val="22"/>
          <w:vertAlign w:val="superscript"/>
          <w:lang w:val="en-GB"/>
        </w:rPr>
        <w:t>rd</w:t>
      </w:r>
      <w:r w:rsidRPr="0071321D">
        <w:rPr>
          <w:rFonts w:ascii="Palatino Linotype" w:hAnsi="Palatino Linotype" w:cs="Tms Rmn"/>
          <w:sz w:val="22"/>
          <w:szCs w:val="22"/>
          <w:lang w:val="en-GB"/>
        </w:rPr>
        <w:t xml:space="preserve"> floor, district 2.</w:t>
      </w:r>
    </w:p>
    <w:p w14:paraId="4D4F1CFB" w14:textId="77777777" w:rsidR="001738C4" w:rsidRPr="0071321D" w:rsidRDefault="001738C4" w:rsidP="001738C4">
      <w:pPr>
        <w:ind w:right="-468"/>
        <w:jc w:val="both"/>
        <w:rPr>
          <w:rFonts w:ascii="Palatino Linotype" w:hAnsi="Palatino Linotype"/>
          <w:sz w:val="22"/>
          <w:szCs w:val="22"/>
          <w:lang w:val="en-GB"/>
        </w:rPr>
      </w:pPr>
      <w:r w:rsidRPr="0071321D">
        <w:rPr>
          <w:rFonts w:ascii="Palatino Linotype" w:hAnsi="Palatino Linotype"/>
          <w:b/>
          <w:i/>
          <w:sz w:val="22"/>
          <w:szCs w:val="22"/>
          <w:lang w:val="en-GB"/>
        </w:rPr>
        <w:t>Art.1.4</w:t>
      </w:r>
      <w:r w:rsidRPr="0071321D">
        <w:rPr>
          <w:rFonts w:ascii="Palatino Linotype" w:hAnsi="Palatino Linotype"/>
          <w:sz w:val="22"/>
          <w:szCs w:val="22"/>
          <w:lang w:val="en-GB"/>
        </w:rPr>
        <w:t xml:space="preserve"> The company’s registered office may be changed to any other location based on a resolution of the extraordinary general meeting of shareholders/ decision of the board of directors.</w:t>
      </w:r>
    </w:p>
    <w:p w14:paraId="6F17A006" w14:textId="77777777" w:rsidR="001738C4" w:rsidRPr="0071321D" w:rsidRDefault="001738C4" w:rsidP="001738C4">
      <w:pPr>
        <w:ind w:right="-468"/>
        <w:jc w:val="both"/>
        <w:rPr>
          <w:rFonts w:ascii="Palatino Linotype" w:hAnsi="Palatino Linotype"/>
          <w:sz w:val="22"/>
          <w:szCs w:val="22"/>
          <w:lang w:val="en-GB"/>
        </w:rPr>
      </w:pPr>
      <w:r w:rsidRPr="0071321D">
        <w:rPr>
          <w:rFonts w:ascii="Palatino Linotype" w:hAnsi="Palatino Linotype"/>
          <w:b/>
          <w:i/>
          <w:sz w:val="22"/>
          <w:szCs w:val="22"/>
          <w:lang w:val="en-GB"/>
        </w:rPr>
        <w:t>Art.1.5.</w:t>
      </w:r>
      <w:r w:rsidRPr="0071321D">
        <w:rPr>
          <w:rFonts w:ascii="Palatino Linotype" w:hAnsi="Palatino Linotype"/>
          <w:sz w:val="22"/>
          <w:szCs w:val="22"/>
          <w:lang w:val="en-GB"/>
        </w:rPr>
        <w:t xml:space="preserve"> The company may establish or dissolve secondary offices – branches, agencies, representative offices or any other such units without legal personality – pursuant to a resolution of the extraordinary general meeting of shareholders / decision of the board of directors.</w:t>
      </w:r>
    </w:p>
    <w:p w14:paraId="7862F405" w14:textId="77777777" w:rsidR="001738C4" w:rsidRPr="0071321D" w:rsidRDefault="001738C4" w:rsidP="001738C4">
      <w:pPr>
        <w:ind w:right="-468"/>
        <w:jc w:val="both"/>
        <w:rPr>
          <w:rFonts w:ascii="Palatino Linotype" w:hAnsi="Palatino Linotype"/>
          <w:color w:val="000000"/>
          <w:sz w:val="22"/>
          <w:szCs w:val="22"/>
          <w:lang w:val="en-GB"/>
        </w:rPr>
      </w:pPr>
    </w:p>
    <w:p w14:paraId="07386F1D" w14:textId="77777777" w:rsidR="001738C4" w:rsidRPr="0071321D" w:rsidRDefault="001738C4" w:rsidP="001738C4">
      <w:pPr>
        <w:ind w:right="-468"/>
        <w:jc w:val="center"/>
        <w:rPr>
          <w:rFonts w:ascii="Palatino Linotype" w:hAnsi="Palatino Linotype"/>
          <w:b/>
          <w:i/>
          <w:color w:val="000000"/>
          <w:sz w:val="22"/>
          <w:szCs w:val="22"/>
          <w:lang w:val="en-GB"/>
        </w:rPr>
      </w:pPr>
      <w:r w:rsidRPr="0071321D">
        <w:rPr>
          <w:rFonts w:ascii="Palatino Linotype" w:hAnsi="Palatino Linotype"/>
          <w:b/>
          <w:i/>
          <w:color w:val="000000"/>
          <w:sz w:val="22"/>
          <w:szCs w:val="22"/>
          <w:lang w:val="en-GB"/>
        </w:rPr>
        <w:t>CHAPTER II – COMPANY’S CORPORATE FORM</w:t>
      </w:r>
    </w:p>
    <w:p w14:paraId="1B0B526D" w14:textId="77777777" w:rsidR="001738C4" w:rsidRPr="0071321D" w:rsidRDefault="001738C4" w:rsidP="001738C4">
      <w:pPr>
        <w:ind w:right="-468"/>
        <w:jc w:val="both"/>
        <w:rPr>
          <w:rFonts w:ascii="Palatino Linotype" w:hAnsi="Palatino Linotype"/>
          <w:i/>
          <w:color w:val="000000"/>
          <w:sz w:val="22"/>
          <w:szCs w:val="22"/>
          <w:lang w:val="en-GB"/>
        </w:rPr>
      </w:pPr>
      <w:r w:rsidRPr="0071321D">
        <w:rPr>
          <w:rFonts w:ascii="Palatino Linotype" w:hAnsi="Palatino Linotype"/>
          <w:i/>
          <w:color w:val="000000"/>
          <w:sz w:val="22"/>
          <w:szCs w:val="22"/>
          <w:lang w:val="en-GB"/>
        </w:rPr>
        <w:t> </w:t>
      </w:r>
    </w:p>
    <w:p w14:paraId="1C65DD7E" w14:textId="4C18E339" w:rsidR="001738C4" w:rsidRPr="0071321D" w:rsidRDefault="001738C4" w:rsidP="001738C4">
      <w:pPr>
        <w:ind w:right="-468"/>
        <w:jc w:val="both"/>
        <w:rPr>
          <w:rFonts w:ascii="Palatino Linotype" w:hAnsi="Palatino Linotype"/>
          <w:color w:val="000000"/>
          <w:sz w:val="22"/>
          <w:szCs w:val="22"/>
          <w:lang w:val="en-GB"/>
        </w:rPr>
      </w:pPr>
      <w:r w:rsidRPr="0071321D">
        <w:rPr>
          <w:rFonts w:ascii="Palatino Linotype" w:hAnsi="Palatino Linotype"/>
          <w:b/>
          <w:i/>
          <w:color w:val="000000"/>
          <w:sz w:val="22"/>
          <w:szCs w:val="22"/>
          <w:lang w:val="en-GB"/>
        </w:rPr>
        <w:t>Art. 2.1.</w:t>
      </w:r>
      <w:r w:rsidRPr="0071321D">
        <w:rPr>
          <w:rFonts w:ascii="Palatino Linotype" w:hAnsi="Palatino Linotype"/>
          <w:color w:val="000000"/>
          <w:sz w:val="22"/>
          <w:szCs w:val="22"/>
          <w:lang w:val="en-GB"/>
        </w:rPr>
        <w:t xml:space="preserve"> The company is a Romanian legal person established as a joint-stock company and carries out its activity in accordance with these Articles of Association, Companies Law 31/1990, republished, as further amended and supplemented, and the Romanian applicable law.</w:t>
      </w:r>
    </w:p>
    <w:p w14:paraId="0AEEDF9A" w14:textId="6D6304D6" w:rsidR="001738C4" w:rsidRPr="0071321D" w:rsidRDefault="001738C4" w:rsidP="001738C4">
      <w:pPr>
        <w:ind w:right="-468"/>
        <w:jc w:val="both"/>
        <w:rPr>
          <w:rFonts w:ascii="Palatino Linotype" w:hAnsi="Palatino Linotype"/>
          <w:color w:val="000000"/>
          <w:sz w:val="22"/>
          <w:szCs w:val="22"/>
          <w:lang w:val="en-GB"/>
        </w:rPr>
      </w:pPr>
      <w:r w:rsidRPr="0071321D">
        <w:rPr>
          <w:rFonts w:ascii="Palatino Linotype" w:hAnsi="Palatino Linotype"/>
          <w:b/>
          <w:i/>
          <w:color w:val="000000"/>
          <w:sz w:val="22"/>
          <w:szCs w:val="22"/>
          <w:lang w:val="en-GB"/>
        </w:rPr>
        <w:t>Art. 2.2.</w:t>
      </w:r>
      <w:r w:rsidRPr="0071321D">
        <w:rPr>
          <w:rFonts w:ascii="Palatino Linotype" w:hAnsi="Palatino Linotype"/>
          <w:color w:val="000000"/>
          <w:sz w:val="22"/>
          <w:szCs w:val="22"/>
          <w:lang w:val="en-GB"/>
        </w:rPr>
        <w:t xml:space="preserve"> The obligations of the company are guaranteed by its patrimony. Each shareholder of the company </w:t>
      </w:r>
      <w:r w:rsidR="005F389D">
        <w:rPr>
          <w:rFonts w:ascii="Palatino Linotype" w:hAnsi="Palatino Linotype"/>
          <w:color w:val="000000"/>
          <w:sz w:val="22"/>
          <w:szCs w:val="22"/>
          <w:lang w:val="en-GB"/>
        </w:rPr>
        <w:t>will</w:t>
      </w:r>
      <w:r w:rsidRPr="0071321D">
        <w:rPr>
          <w:rFonts w:ascii="Palatino Linotype" w:hAnsi="Palatino Linotype"/>
          <w:color w:val="000000"/>
          <w:sz w:val="22"/>
          <w:szCs w:val="22"/>
          <w:lang w:val="en-GB"/>
        </w:rPr>
        <w:t xml:space="preserve"> be liable only up to the amount of the subscribed share capital.</w:t>
      </w:r>
    </w:p>
    <w:p w14:paraId="0904CC99" w14:textId="77777777" w:rsidR="001738C4" w:rsidRPr="0071321D" w:rsidRDefault="001738C4" w:rsidP="001738C4">
      <w:pPr>
        <w:ind w:right="-468"/>
        <w:jc w:val="both"/>
        <w:rPr>
          <w:rFonts w:ascii="Palatino Linotype" w:hAnsi="Palatino Linotype"/>
          <w:color w:val="000000"/>
          <w:sz w:val="22"/>
          <w:szCs w:val="22"/>
          <w:lang w:val="en-GB"/>
        </w:rPr>
      </w:pPr>
      <w:r w:rsidRPr="0071321D">
        <w:rPr>
          <w:rFonts w:ascii="Palatino Linotype" w:hAnsi="Palatino Linotype"/>
          <w:color w:val="000000"/>
          <w:sz w:val="22"/>
          <w:szCs w:val="22"/>
          <w:lang w:val="en-GB"/>
        </w:rPr>
        <w:t>  </w:t>
      </w:r>
    </w:p>
    <w:p w14:paraId="1829BF29" w14:textId="77777777" w:rsidR="001738C4" w:rsidRPr="0071321D" w:rsidRDefault="001738C4" w:rsidP="001738C4">
      <w:pPr>
        <w:ind w:right="-468"/>
        <w:jc w:val="center"/>
        <w:rPr>
          <w:rFonts w:ascii="Palatino Linotype" w:hAnsi="Palatino Linotype"/>
          <w:b/>
          <w:i/>
          <w:color w:val="000000"/>
          <w:sz w:val="22"/>
          <w:szCs w:val="22"/>
          <w:lang w:val="en-GB"/>
        </w:rPr>
      </w:pPr>
      <w:r w:rsidRPr="0071321D">
        <w:rPr>
          <w:rFonts w:ascii="Palatino Linotype" w:hAnsi="Palatino Linotype"/>
          <w:b/>
          <w:i/>
          <w:color w:val="000000"/>
          <w:sz w:val="22"/>
          <w:szCs w:val="22"/>
          <w:lang w:val="en-GB"/>
        </w:rPr>
        <w:t>CHAPTER III – COMPANY’S DURATION</w:t>
      </w:r>
    </w:p>
    <w:p w14:paraId="14973681" w14:textId="77777777" w:rsidR="001738C4" w:rsidRPr="0071321D" w:rsidRDefault="001738C4" w:rsidP="001738C4">
      <w:pPr>
        <w:ind w:right="-468"/>
        <w:jc w:val="both"/>
        <w:rPr>
          <w:rFonts w:ascii="Palatino Linotype" w:hAnsi="Palatino Linotype"/>
          <w:color w:val="000000"/>
          <w:sz w:val="22"/>
          <w:szCs w:val="22"/>
          <w:lang w:val="en-GB"/>
        </w:rPr>
      </w:pPr>
    </w:p>
    <w:p w14:paraId="0812A598" w14:textId="22FF2FB7" w:rsidR="001738C4" w:rsidRPr="0071321D" w:rsidRDefault="001738C4" w:rsidP="001738C4">
      <w:pPr>
        <w:tabs>
          <w:tab w:val="left" w:pos="180"/>
          <w:tab w:val="left" w:pos="1440"/>
          <w:tab w:val="left" w:pos="2160"/>
          <w:tab w:val="left" w:pos="2880"/>
          <w:tab w:val="left" w:pos="3600"/>
          <w:tab w:val="left" w:pos="4320"/>
          <w:tab w:val="left" w:pos="5040"/>
          <w:tab w:val="left" w:pos="5760"/>
          <w:tab w:val="left" w:pos="6480"/>
          <w:tab w:val="left" w:pos="7200"/>
          <w:tab w:val="left" w:pos="7920"/>
        </w:tabs>
        <w:spacing w:line="100" w:lineRule="atLeast"/>
        <w:ind w:left="-720" w:firstLine="720"/>
        <w:jc w:val="both"/>
        <w:rPr>
          <w:rFonts w:ascii="Palatino Linotype" w:hAnsi="Palatino Linotype" w:cs="Tms Rmn"/>
          <w:b/>
          <w:bCs/>
          <w:sz w:val="22"/>
          <w:szCs w:val="22"/>
          <w:lang w:val="en-GB"/>
        </w:rPr>
      </w:pPr>
      <w:r w:rsidRPr="0071321D">
        <w:rPr>
          <w:rFonts w:ascii="Palatino Linotype" w:hAnsi="Palatino Linotype"/>
          <w:color w:val="000000"/>
          <w:sz w:val="22"/>
          <w:szCs w:val="22"/>
          <w:lang w:val="en-GB"/>
        </w:rPr>
        <w:t> </w:t>
      </w:r>
      <w:r w:rsidRPr="0071321D">
        <w:rPr>
          <w:rFonts w:ascii="Palatino Linotype" w:hAnsi="Palatino Linotype"/>
          <w:b/>
          <w:i/>
          <w:sz w:val="22"/>
          <w:szCs w:val="22"/>
          <w:lang w:val="en-GB"/>
        </w:rPr>
        <w:t>Art.3.1.</w:t>
      </w:r>
      <w:r w:rsidRPr="0071321D">
        <w:rPr>
          <w:rFonts w:ascii="Palatino Linotype" w:hAnsi="Palatino Linotype"/>
          <w:sz w:val="22"/>
          <w:szCs w:val="22"/>
          <w:lang w:val="en-GB"/>
        </w:rPr>
        <w:t xml:space="preserve"> The company </w:t>
      </w:r>
      <w:r w:rsidR="005F389D">
        <w:rPr>
          <w:rFonts w:ascii="Palatino Linotype" w:hAnsi="Palatino Linotype"/>
          <w:sz w:val="22"/>
          <w:szCs w:val="22"/>
          <w:lang w:val="en-GB"/>
        </w:rPr>
        <w:t>will</w:t>
      </w:r>
      <w:r w:rsidRPr="0071321D">
        <w:rPr>
          <w:rFonts w:ascii="Palatino Linotype" w:hAnsi="Palatino Linotype"/>
          <w:sz w:val="22"/>
          <w:szCs w:val="22"/>
          <w:lang w:val="en-GB"/>
        </w:rPr>
        <w:t xml:space="preserve"> operate for an undetermined period of time. </w:t>
      </w:r>
    </w:p>
    <w:p w14:paraId="4E676A92" w14:textId="77777777" w:rsidR="001738C4" w:rsidRPr="0071321D" w:rsidRDefault="001738C4" w:rsidP="001738C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00" w:lineRule="atLeast"/>
        <w:jc w:val="both"/>
        <w:rPr>
          <w:rFonts w:ascii="Palatino Linotype" w:hAnsi="Palatino Linotype" w:cs="Tms Rmn"/>
          <w:b/>
          <w:bCs/>
          <w:sz w:val="22"/>
          <w:szCs w:val="22"/>
          <w:lang w:val="en-GB"/>
        </w:rPr>
      </w:pPr>
    </w:p>
    <w:p w14:paraId="70703F46" w14:textId="77777777" w:rsidR="001738C4" w:rsidRPr="0071321D" w:rsidRDefault="001738C4" w:rsidP="001738C4">
      <w:pPr>
        <w:ind w:right="-468"/>
        <w:jc w:val="center"/>
        <w:outlineLvl w:val="1"/>
        <w:rPr>
          <w:rFonts w:ascii="Palatino Linotype" w:hAnsi="Palatino Linotype"/>
          <w:b/>
          <w:i/>
          <w:color w:val="000000"/>
          <w:sz w:val="22"/>
          <w:szCs w:val="22"/>
          <w:lang w:val="en-GB"/>
        </w:rPr>
      </w:pPr>
      <w:r w:rsidRPr="0071321D">
        <w:rPr>
          <w:rFonts w:ascii="Palatino Linotype" w:hAnsi="Palatino Linotype"/>
          <w:b/>
          <w:i/>
          <w:color w:val="000000"/>
          <w:sz w:val="22"/>
          <w:szCs w:val="22"/>
          <w:lang w:val="en-GB"/>
        </w:rPr>
        <w:lastRenderedPageBreak/>
        <w:t>CHAPTER IV – COMPANY’S OBJECT OF ACTIVITY</w:t>
      </w:r>
    </w:p>
    <w:p w14:paraId="1D385146" w14:textId="77777777" w:rsidR="001738C4" w:rsidRPr="0071321D" w:rsidRDefault="001738C4" w:rsidP="001738C4">
      <w:pPr>
        <w:ind w:right="-468"/>
        <w:jc w:val="center"/>
        <w:rPr>
          <w:rFonts w:ascii="Palatino Linotype" w:hAnsi="Palatino Linotype"/>
          <w:b/>
          <w:color w:val="000000"/>
          <w:sz w:val="22"/>
          <w:szCs w:val="22"/>
          <w:lang w:val="en-GB"/>
        </w:rPr>
      </w:pPr>
      <w:r w:rsidRPr="0071321D">
        <w:rPr>
          <w:rFonts w:ascii="Palatino Linotype" w:hAnsi="Palatino Linotype"/>
          <w:b/>
          <w:bCs/>
          <w:color w:val="000000"/>
          <w:sz w:val="22"/>
          <w:szCs w:val="22"/>
          <w:lang w:val="en-GB"/>
        </w:rPr>
        <w:t> </w:t>
      </w:r>
    </w:p>
    <w:p w14:paraId="1492B330" w14:textId="77777777" w:rsidR="001738C4" w:rsidRPr="0071321D" w:rsidRDefault="001738C4" w:rsidP="001738C4">
      <w:pPr>
        <w:autoSpaceDE w:val="0"/>
        <w:autoSpaceDN w:val="0"/>
        <w:adjustRightInd w:val="0"/>
        <w:ind w:right="-468"/>
        <w:rPr>
          <w:rFonts w:ascii="Palatino Linotype" w:hAnsi="Palatino Linotype"/>
          <w:color w:val="000000"/>
          <w:sz w:val="22"/>
          <w:szCs w:val="22"/>
          <w:lang w:val="en-GB"/>
        </w:rPr>
      </w:pPr>
      <w:r w:rsidRPr="0071321D">
        <w:rPr>
          <w:rFonts w:ascii="Palatino Linotype" w:hAnsi="Palatino Linotype"/>
          <w:b/>
          <w:i/>
          <w:color w:val="000000"/>
          <w:sz w:val="22"/>
          <w:szCs w:val="22"/>
          <w:lang w:val="en-GB"/>
        </w:rPr>
        <w:t>Art.4.1.</w:t>
      </w:r>
      <w:r w:rsidRPr="0071321D">
        <w:rPr>
          <w:rFonts w:ascii="Palatino Linotype" w:hAnsi="Palatino Linotype" w:cs="Tms Rmn"/>
          <w:color w:val="000000"/>
          <w:sz w:val="22"/>
          <w:szCs w:val="22"/>
          <w:lang w:val="en-GB"/>
        </w:rPr>
        <w:t xml:space="preserve"> </w:t>
      </w:r>
      <w:r w:rsidRPr="0071321D">
        <w:rPr>
          <w:rFonts w:ascii="Palatino Linotype" w:hAnsi="Palatino Linotype" w:cs="Tms Rmn"/>
          <w:sz w:val="22"/>
          <w:szCs w:val="22"/>
          <w:lang w:val="en-GB"/>
        </w:rPr>
        <w:t xml:space="preserve">The main field of activity is represented by </w:t>
      </w:r>
      <w:r w:rsidRPr="0071321D">
        <w:rPr>
          <w:rFonts w:ascii="Palatino Linotype" w:hAnsi="Palatino Linotype" w:cs="Tms Rmn"/>
          <w:b/>
          <w:bCs/>
          <w:sz w:val="22"/>
          <w:szCs w:val="22"/>
          <w:lang w:val="en-GB"/>
        </w:rPr>
        <w:t>Activities of holding companies</w:t>
      </w:r>
      <w:r w:rsidRPr="0071321D">
        <w:rPr>
          <w:rFonts w:ascii="Palatino Linotype" w:hAnsi="Palatino Linotype" w:cs="Tms Rmn"/>
          <w:sz w:val="22"/>
          <w:szCs w:val="22"/>
          <w:lang w:val="en-GB"/>
        </w:rPr>
        <w:t>, to which the NACE 642 group corresponds.</w:t>
      </w:r>
    </w:p>
    <w:p w14:paraId="5AF0FA39" w14:textId="77777777" w:rsidR="001738C4" w:rsidRPr="0071321D" w:rsidRDefault="001738C4" w:rsidP="001738C4">
      <w:pPr>
        <w:ind w:right="-468"/>
        <w:rPr>
          <w:rFonts w:ascii="Palatino Linotype" w:hAnsi="Palatino Linotype"/>
          <w:color w:val="000000"/>
          <w:sz w:val="22"/>
          <w:szCs w:val="22"/>
          <w:lang w:val="en-GB"/>
        </w:rPr>
      </w:pPr>
      <w:r w:rsidRPr="0071321D">
        <w:rPr>
          <w:rFonts w:ascii="Palatino Linotype" w:hAnsi="Palatino Linotype" w:cs="Tms Rmn"/>
          <w:color w:val="000000"/>
          <w:sz w:val="22"/>
          <w:szCs w:val="22"/>
          <w:lang w:val="en-GB"/>
        </w:rPr>
        <w:t xml:space="preserve">- </w:t>
      </w:r>
      <w:r w:rsidRPr="0071321D">
        <w:rPr>
          <w:rFonts w:ascii="Palatino Linotype" w:hAnsi="Palatino Linotype" w:cs="Tms Rmn"/>
          <w:b/>
          <w:color w:val="000000"/>
          <w:sz w:val="22"/>
          <w:szCs w:val="22"/>
          <w:lang w:val="en-GB"/>
        </w:rPr>
        <w:t xml:space="preserve">main </w:t>
      </w:r>
      <w:r w:rsidRPr="0071321D">
        <w:rPr>
          <w:rFonts w:ascii="Palatino Linotype" w:hAnsi="Palatino Linotype" w:cs="Tms Rmn"/>
          <w:bCs/>
          <w:color w:val="000000"/>
          <w:sz w:val="22"/>
          <w:szCs w:val="22"/>
          <w:lang w:val="en-GB"/>
        </w:rPr>
        <w:t>activity</w:t>
      </w:r>
      <w:r w:rsidRPr="0071321D">
        <w:rPr>
          <w:rFonts w:ascii="Palatino Linotype" w:hAnsi="Palatino Linotype" w:cs="Tms Rmn"/>
          <w:color w:val="000000"/>
          <w:sz w:val="22"/>
          <w:szCs w:val="22"/>
          <w:lang w:val="en-GB"/>
        </w:rPr>
        <w:t>:</w:t>
      </w:r>
      <w:r w:rsidRPr="0071321D">
        <w:rPr>
          <w:rFonts w:ascii="Palatino Linotype" w:hAnsi="Palatino Linotype" w:cs="Tms Rmn"/>
          <w:b/>
          <w:color w:val="000000"/>
          <w:sz w:val="22"/>
          <w:szCs w:val="22"/>
          <w:lang w:val="en-GB"/>
        </w:rPr>
        <w:t xml:space="preserve"> </w:t>
      </w:r>
      <w:r w:rsidRPr="0071321D">
        <w:rPr>
          <w:rFonts w:ascii="Palatino Linotype" w:hAnsi="Palatino Linotype" w:cs="Tms Rmn"/>
          <w:color w:val="000000"/>
          <w:sz w:val="22"/>
          <w:szCs w:val="22"/>
          <w:lang w:val="en-GB"/>
        </w:rPr>
        <w:t>NACE class</w:t>
      </w:r>
      <w:r w:rsidRPr="0071321D">
        <w:rPr>
          <w:rFonts w:ascii="Palatino Linotype" w:hAnsi="Palatino Linotype" w:cs="Tms Rmn"/>
          <w:b/>
          <w:color w:val="000000"/>
          <w:sz w:val="22"/>
          <w:szCs w:val="22"/>
          <w:lang w:val="en-GB"/>
        </w:rPr>
        <w:t xml:space="preserve"> 6420 – Activities of holding companies</w:t>
      </w:r>
    </w:p>
    <w:p w14:paraId="69BC48FA" w14:textId="77777777" w:rsidR="001738C4" w:rsidRPr="0071321D" w:rsidRDefault="001738C4" w:rsidP="001738C4">
      <w:pPr>
        <w:ind w:right="-468"/>
        <w:rPr>
          <w:rFonts w:ascii="Palatino Linotype" w:hAnsi="Palatino Linotype" w:cs="Tms Rmn"/>
          <w:bCs/>
          <w:color w:val="000000"/>
          <w:sz w:val="22"/>
          <w:szCs w:val="22"/>
          <w:lang w:val="en-GB"/>
        </w:rPr>
      </w:pPr>
      <w:r w:rsidRPr="0071321D">
        <w:rPr>
          <w:rFonts w:ascii="Palatino Linotype" w:hAnsi="Palatino Linotype" w:cs="Tms Rmn"/>
          <w:color w:val="000000"/>
          <w:sz w:val="22"/>
          <w:szCs w:val="22"/>
          <w:lang w:val="en-GB"/>
        </w:rPr>
        <w:t xml:space="preserve">- </w:t>
      </w:r>
      <w:r w:rsidRPr="0071321D">
        <w:rPr>
          <w:rFonts w:ascii="Palatino Linotype" w:hAnsi="Palatino Linotype" w:cs="Tms Rmn"/>
          <w:b/>
          <w:color w:val="000000"/>
          <w:sz w:val="22"/>
          <w:szCs w:val="22"/>
          <w:lang w:val="en-GB"/>
        </w:rPr>
        <w:t xml:space="preserve">secondary </w:t>
      </w:r>
      <w:r w:rsidRPr="0071321D">
        <w:rPr>
          <w:rFonts w:ascii="Palatino Linotype" w:hAnsi="Palatino Linotype" w:cs="Tms Rmn"/>
          <w:bCs/>
          <w:color w:val="000000"/>
          <w:sz w:val="22"/>
          <w:szCs w:val="22"/>
          <w:lang w:val="en-GB"/>
        </w:rPr>
        <w:t xml:space="preserve">activities: </w:t>
      </w:r>
    </w:p>
    <w:p w14:paraId="77488AB7" w14:textId="77777777" w:rsidR="001738C4" w:rsidRPr="0071321D" w:rsidRDefault="001738C4" w:rsidP="001738C4">
      <w:pPr>
        <w:ind w:right="-468"/>
        <w:rPr>
          <w:rFonts w:ascii="Palatino Linotype" w:hAnsi="Palatino Linotype" w:cs="Tms Rmn"/>
          <w:bCs/>
          <w:color w:val="000000"/>
          <w:sz w:val="22"/>
          <w:szCs w:val="22"/>
          <w:lang w:val="en-GB"/>
        </w:rPr>
      </w:pPr>
      <w:r w:rsidRPr="0071321D">
        <w:rPr>
          <w:rFonts w:ascii="Palatino Linotype" w:hAnsi="Palatino Linotype" w:cs="Tms Rmn"/>
          <w:bCs/>
          <w:color w:val="000000"/>
          <w:sz w:val="22"/>
          <w:szCs w:val="22"/>
          <w:lang w:val="en-GB"/>
        </w:rPr>
        <w:t>NACE class 4619 - Agents involved in the sale of a variety of goods</w:t>
      </w:r>
    </w:p>
    <w:p w14:paraId="34FE7DE6" w14:textId="4AB43D6B" w:rsidR="001738C4" w:rsidRPr="0071321D" w:rsidRDefault="001738C4" w:rsidP="001738C4">
      <w:pPr>
        <w:ind w:right="-468"/>
        <w:rPr>
          <w:rFonts w:ascii="Palatino Linotype" w:hAnsi="Palatino Linotype" w:cs="Tms Rmn"/>
          <w:bCs/>
          <w:color w:val="000000"/>
          <w:sz w:val="22"/>
          <w:szCs w:val="22"/>
          <w:lang w:val="en-GB"/>
        </w:rPr>
      </w:pPr>
      <w:r w:rsidRPr="0071321D">
        <w:rPr>
          <w:rFonts w:ascii="Palatino Linotype" w:hAnsi="Palatino Linotype" w:cs="Tms Rmn"/>
          <w:bCs/>
          <w:color w:val="000000"/>
          <w:sz w:val="22"/>
          <w:szCs w:val="22"/>
          <w:lang w:val="en-GB"/>
        </w:rPr>
        <w:t>NACE class 7010</w:t>
      </w:r>
      <w:r w:rsidR="000945CB">
        <w:rPr>
          <w:rFonts w:ascii="Palatino Linotype" w:hAnsi="Palatino Linotype" w:cs="Tms Rmn"/>
          <w:bCs/>
          <w:color w:val="000000"/>
          <w:sz w:val="22"/>
          <w:szCs w:val="22"/>
          <w:lang w:val="en-GB"/>
        </w:rPr>
        <w:t xml:space="preserve"> </w:t>
      </w:r>
      <w:r w:rsidRPr="0071321D">
        <w:rPr>
          <w:rFonts w:ascii="Palatino Linotype" w:hAnsi="Palatino Linotype" w:cs="Tms Rmn"/>
          <w:bCs/>
          <w:color w:val="000000"/>
          <w:sz w:val="22"/>
          <w:szCs w:val="22"/>
          <w:lang w:val="en-GB"/>
        </w:rPr>
        <w:t>- Activities of head offices</w:t>
      </w:r>
    </w:p>
    <w:p w14:paraId="2230BE4B" w14:textId="77777777" w:rsidR="001738C4" w:rsidRPr="0071321D" w:rsidRDefault="001738C4" w:rsidP="001738C4">
      <w:pPr>
        <w:ind w:right="-468"/>
        <w:rPr>
          <w:rFonts w:ascii="Palatino Linotype" w:hAnsi="Palatino Linotype" w:cs="Tms Rmn"/>
          <w:bCs/>
          <w:color w:val="000000"/>
          <w:sz w:val="22"/>
          <w:szCs w:val="22"/>
          <w:lang w:val="en-GB"/>
        </w:rPr>
      </w:pPr>
      <w:r w:rsidRPr="0071321D">
        <w:rPr>
          <w:rFonts w:ascii="Palatino Linotype" w:hAnsi="Palatino Linotype" w:cs="Tms Rmn"/>
          <w:bCs/>
          <w:color w:val="000000"/>
          <w:sz w:val="22"/>
          <w:szCs w:val="22"/>
          <w:lang w:val="en-GB"/>
        </w:rPr>
        <w:t>NACE class 7021 - Public relations and communication activities</w:t>
      </w:r>
    </w:p>
    <w:p w14:paraId="4300FFA3" w14:textId="77777777" w:rsidR="001738C4" w:rsidRPr="0071321D" w:rsidRDefault="001738C4" w:rsidP="001738C4">
      <w:pPr>
        <w:ind w:right="-468"/>
        <w:rPr>
          <w:rFonts w:ascii="Palatino Linotype" w:hAnsi="Palatino Linotype" w:cs="Tms Rmn"/>
          <w:bCs/>
          <w:color w:val="000000"/>
          <w:sz w:val="22"/>
          <w:szCs w:val="22"/>
          <w:lang w:val="en-GB"/>
        </w:rPr>
      </w:pPr>
      <w:r w:rsidRPr="0071321D">
        <w:rPr>
          <w:rFonts w:ascii="Palatino Linotype" w:hAnsi="Palatino Linotype" w:cs="Tms Rmn"/>
          <w:bCs/>
          <w:color w:val="000000"/>
          <w:sz w:val="22"/>
          <w:szCs w:val="22"/>
          <w:lang w:val="en-GB"/>
        </w:rPr>
        <w:t>NACE class 7022 - Business and other management consultancy activities</w:t>
      </w:r>
    </w:p>
    <w:p w14:paraId="185BF97E" w14:textId="77777777" w:rsidR="001738C4" w:rsidRPr="0071321D" w:rsidRDefault="001738C4" w:rsidP="001738C4">
      <w:pPr>
        <w:ind w:right="-468"/>
        <w:rPr>
          <w:rFonts w:ascii="Palatino Linotype" w:hAnsi="Palatino Linotype" w:cs="Tms Rmn"/>
          <w:bCs/>
          <w:color w:val="000000"/>
          <w:sz w:val="22"/>
          <w:szCs w:val="22"/>
          <w:lang w:val="en-GB"/>
        </w:rPr>
      </w:pPr>
      <w:r w:rsidRPr="0071321D">
        <w:rPr>
          <w:rFonts w:ascii="Palatino Linotype" w:hAnsi="Palatino Linotype" w:cs="Tms Rmn"/>
          <w:bCs/>
          <w:color w:val="000000"/>
          <w:sz w:val="22"/>
          <w:szCs w:val="22"/>
          <w:lang w:val="en-GB"/>
        </w:rPr>
        <w:t>NACE class 7490 - Other professional, scientific and technical activities n.e.c.</w:t>
      </w:r>
    </w:p>
    <w:p w14:paraId="1B7F121F" w14:textId="77777777" w:rsidR="001738C4" w:rsidRPr="0071321D" w:rsidRDefault="001738C4" w:rsidP="001738C4">
      <w:pPr>
        <w:ind w:right="-468"/>
        <w:rPr>
          <w:rFonts w:ascii="Palatino Linotype" w:hAnsi="Palatino Linotype" w:cs="Tms Rmn"/>
          <w:bCs/>
          <w:color w:val="000000"/>
          <w:sz w:val="22"/>
          <w:szCs w:val="22"/>
          <w:lang w:val="en-GB"/>
        </w:rPr>
      </w:pPr>
      <w:r w:rsidRPr="0071321D">
        <w:rPr>
          <w:rFonts w:ascii="Palatino Linotype" w:hAnsi="Palatino Linotype" w:cs="Tms Rmn"/>
          <w:bCs/>
          <w:color w:val="000000"/>
          <w:sz w:val="22"/>
          <w:szCs w:val="22"/>
          <w:lang w:val="en-GB"/>
        </w:rPr>
        <w:t>NACE class 8110 - Combined facilities support activities</w:t>
      </w:r>
    </w:p>
    <w:p w14:paraId="74E6DD57" w14:textId="77777777" w:rsidR="001738C4" w:rsidRPr="0071321D" w:rsidRDefault="001738C4" w:rsidP="001738C4">
      <w:pPr>
        <w:ind w:right="-468"/>
        <w:rPr>
          <w:rFonts w:ascii="Palatino Linotype" w:hAnsi="Palatino Linotype" w:cs="Tms Rmn"/>
          <w:bCs/>
          <w:color w:val="000000"/>
          <w:sz w:val="22"/>
          <w:szCs w:val="22"/>
          <w:lang w:val="en-GB"/>
        </w:rPr>
      </w:pPr>
      <w:r w:rsidRPr="0071321D">
        <w:rPr>
          <w:rFonts w:ascii="Palatino Linotype" w:hAnsi="Palatino Linotype" w:cs="Tms Rmn"/>
          <w:bCs/>
          <w:color w:val="000000"/>
          <w:sz w:val="22"/>
          <w:szCs w:val="22"/>
          <w:lang w:val="en-GB"/>
        </w:rPr>
        <w:t>NACE class 8211 - Combined office administrative service activities</w:t>
      </w:r>
    </w:p>
    <w:p w14:paraId="57C647A4" w14:textId="77777777" w:rsidR="001738C4" w:rsidRPr="0071321D" w:rsidRDefault="001738C4" w:rsidP="001738C4">
      <w:pPr>
        <w:ind w:right="-468"/>
        <w:rPr>
          <w:rFonts w:ascii="Palatino Linotype" w:hAnsi="Palatino Linotype" w:cs="Tms Rmn"/>
          <w:bCs/>
          <w:color w:val="000000"/>
          <w:sz w:val="22"/>
          <w:szCs w:val="22"/>
          <w:lang w:val="en-GB"/>
        </w:rPr>
      </w:pPr>
      <w:r w:rsidRPr="0071321D">
        <w:rPr>
          <w:rFonts w:ascii="Palatino Linotype" w:hAnsi="Palatino Linotype" w:cs="Tms Rmn"/>
          <w:bCs/>
          <w:color w:val="000000"/>
          <w:sz w:val="22"/>
          <w:szCs w:val="22"/>
          <w:lang w:val="en-GB"/>
        </w:rPr>
        <w:t>NACE class 8219 – Photocopying, document preparation and other specialised office support activities</w:t>
      </w:r>
    </w:p>
    <w:p w14:paraId="6CB7544A" w14:textId="77777777" w:rsidR="001738C4" w:rsidRPr="0071321D" w:rsidRDefault="001738C4" w:rsidP="001738C4">
      <w:pPr>
        <w:ind w:right="-468"/>
        <w:rPr>
          <w:rFonts w:ascii="Palatino Linotype" w:hAnsi="Palatino Linotype" w:cs="Tms Rmn"/>
          <w:bCs/>
          <w:color w:val="000000"/>
          <w:sz w:val="22"/>
          <w:szCs w:val="22"/>
          <w:lang w:val="en-GB"/>
        </w:rPr>
      </w:pPr>
      <w:r w:rsidRPr="0071321D">
        <w:rPr>
          <w:rFonts w:ascii="Palatino Linotype" w:hAnsi="Palatino Linotype" w:cs="Tms Rmn"/>
          <w:bCs/>
          <w:color w:val="000000"/>
          <w:sz w:val="22"/>
          <w:szCs w:val="22"/>
          <w:lang w:val="en-GB"/>
        </w:rPr>
        <w:t>NACE class 8291 - Activities of collection agencies and credit bureaus</w:t>
      </w:r>
    </w:p>
    <w:p w14:paraId="5029826F" w14:textId="77777777" w:rsidR="001738C4" w:rsidRPr="0071321D" w:rsidRDefault="001738C4" w:rsidP="001738C4">
      <w:pPr>
        <w:ind w:right="-468"/>
        <w:rPr>
          <w:rFonts w:ascii="Palatino Linotype" w:hAnsi="Palatino Linotype" w:cs="Tms Rmn"/>
          <w:bCs/>
          <w:color w:val="000000"/>
          <w:sz w:val="22"/>
          <w:szCs w:val="22"/>
          <w:lang w:val="en-GB"/>
        </w:rPr>
      </w:pPr>
      <w:r w:rsidRPr="0071321D">
        <w:rPr>
          <w:rFonts w:ascii="Palatino Linotype" w:hAnsi="Palatino Linotype" w:cs="Tms Rmn"/>
          <w:bCs/>
          <w:color w:val="000000"/>
          <w:sz w:val="22"/>
          <w:szCs w:val="22"/>
          <w:lang w:val="en-GB"/>
        </w:rPr>
        <w:t>NACE class 8299 - Other business support service activities n.e.c.</w:t>
      </w:r>
    </w:p>
    <w:p w14:paraId="637DB75C" w14:textId="77777777" w:rsidR="001738C4" w:rsidRPr="0071321D" w:rsidRDefault="001738C4" w:rsidP="001738C4">
      <w:pPr>
        <w:ind w:right="-468"/>
        <w:rPr>
          <w:rFonts w:ascii="Palatino Linotype" w:hAnsi="Palatino Linotype" w:cs="Tms Rmn"/>
          <w:bCs/>
          <w:color w:val="000000"/>
          <w:sz w:val="22"/>
          <w:szCs w:val="22"/>
          <w:lang w:val="en-GB"/>
        </w:rPr>
      </w:pPr>
      <w:r w:rsidRPr="0071321D">
        <w:rPr>
          <w:rFonts w:ascii="Palatino Linotype" w:hAnsi="Palatino Linotype" w:cs="Tms Rmn"/>
          <w:bCs/>
          <w:color w:val="000000"/>
          <w:sz w:val="22"/>
          <w:szCs w:val="22"/>
          <w:lang w:val="en-GB"/>
        </w:rPr>
        <w:t>NACE class 9609 - Other personal service activities n.e.c.</w:t>
      </w:r>
    </w:p>
    <w:p w14:paraId="68F038DC" w14:textId="77777777" w:rsidR="001738C4" w:rsidRPr="0071321D" w:rsidRDefault="001738C4" w:rsidP="001738C4">
      <w:pPr>
        <w:ind w:right="-468"/>
        <w:rPr>
          <w:rFonts w:ascii="Palatino Linotype" w:hAnsi="Palatino Linotype" w:cs="Tms Rmn"/>
          <w:bCs/>
          <w:color w:val="000000"/>
          <w:sz w:val="22"/>
          <w:szCs w:val="22"/>
          <w:lang w:val="en-GB"/>
        </w:rPr>
      </w:pPr>
    </w:p>
    <w:p w14:paraId="62C23419" w14:textId="0A03F842" w:rsidR="001738C4" w:rsidRPr="0071321D" w:rsidRDefault="001738C4" w:rsidP="001738C4">
      <w:pPr>
        <w:ind w:right="-648"/>
        <w:jc w:val="both"/>
        <w:outlineLvl w:val="1"/>
        <w:rPr>
          <w:rFonts w:ascii="Palatino Linotype" w:hAnsi="Palatino Linotype" w:cs="Tms Rmn"/>
          <w:sz w:val="22"/>
          <w:szCs w:val="22"/>
          <w:lang w:val="en-GB"/>
        </w:rPr>
      </w:pPr>
      <w:r w:rsidRPr="0071321D">
        <w:rPr>
          <w:rFonts w:ascii="Palatino Linotype" w:hAnsi="Palatino Linotype" w:cs="Tms Rmn"/>
          <w:b/>
          <w:i/>
          <w:sz w:val="22"/>
          <w:szCs w:val="22"/>
          <w:lang w:val="en-GB"/>
        </w:rPr>
        <w:t>Art. 4.2.</w:t>
      </w:r>
      <w:r w:rsidRPr="0071321D">
        <w:rPr>
          <w:rFonts w:ascii="Palatino Linotype" w:hAnsi="Palatino Linotype" w:cs="Tms Rmn"/>
          <w:sz w:val="22"/>
          <w:szCs w:val="22"/>
          <w:lang w:val="en-GB"/>
        </w:rPr>
        <w:t xml:space="preserve"> The company’s activity may also be carried out in markets, fairs</w:t>
      </w:r>
      <w:r w:rsidR="000945CB">
        <w:rPr>
          <w:rFonts w:ascii="Palatino Linotype" w:hAnsi="Palatino Linotype" w:cs="Tms Rmn"/>
          <w:sz w:val="22"/>
          <w:szCs w:val="22"/>
          <w:lang w:val="en-GB"/>
        </w:rPr>
        <w:t xml:space="preserve"> and stalls</w:t>
      </w:r>
      <w:r w:rsidRPr="0071321D">
        <w:rPr>
          <w:rFonts w:ascii="Palatino Linotype" w:hAnsi="Palatino Linotype" w:cs="Tms Rmn"/>
          <w:sz w:val="22"/>
          <w:szCs w:val="22"/>
          <w:lang w:val="en-GB"/>
        </w:rPr>
        <w:t xml:space="preserve"> etc.</w:t>
      </w:r>
    </w:p>
    <w:p w14:paraId="4F559DAA" w14:textId="08C78862" w:rsidR="001738C4" w:rsidRPr="0071321D" w:rsidRDefault="001738C4" w:rsidP="001738C4">
      <w:pPr>
        <w:ind w:right="-468"/>
        <w:jc w:val="both"/>
        <w:rPr>
          <w:rFonts w:ascii="Palatino Linotype" w:hAnsi="Palatino Linotype"/>
          <w:sz w:val="22"/>
          <w:szCs w:val="22"/>
          <w:lang w:val="en-GB"/>
        </w:rPr>
      </w:pPr>
      <w:r w:rsidRPr="0071321D">
        <w:rPr>
          <w:rFonts w:ascii="Palatino Linotype" w:hAnsi="Palatino Linotype"/>
          <w:b/>
          <w:i/>
          <w:sz w:val="22"/>
          <w:szCs w:val="22"/>
          <w:lang w:val="en-GB"/>
        </w:rPr>
        <w:t>Art. 4.3.</w:t>
      </w:r>
      <w:r w:rsidRPr="0071321D">
        <w:rPr>
          <w:rFonts w:ascii="Palatino Linotype" w:hAnsi="Palatino Linotype"/>
          <w:sz w:val="22"/>
          <w:szCs w:val="22"/>
          <w:lang w:val="en-GB"/>
        </w:rPr>
        <w:t xml:space="preserve"> The company may</w:t>
      </w:r>
      <w:r w:rsidR="005F389D">
        <w:rPr>
          <w:rFonts w:ascii="Palatino Linotype" w:hAnsi="Palatino Linotype"/>
          <w:sz w:val="22"/>
          <w:szCs w:val="22"/>
          <w:lang w:val="en-GB"/>
        </w:rPr>
        <w:t xml:space="preserve"> </w:t>
      </w:r>
      <w:r w:rsidRPr="0071321D">
        <w:rPr>
          <w:rFonts w:ascii="Palatino Linotype" w:hAnsi="Palatino Linotype"/>
          <w:sz w:val="22"/>
          <w:szCs w:val="22"/>
          <w:lang w:val="en-GB"/>
        </w:rPr>
        <w:t>carry out</w:t>
      </w:r>
      <w:r w:rsidR="005F389D">
        <w:rPr>
          <w:rFonts w:ascii="Palatino Linotype" w:hAnsi="Palatino Linotype"/>
          <w:sz w:val="22"/>
          <w:szCs w:val="22"/>
          <w:lang w:val="en-GB"/>
        </w:rPr>
        <w:t>, inclusively,</w:t>
      </w:r>
      <w:r w:rsidRPr="0071321D">
        <w:rPr>
          <w:rFonts w:ascii="Palatino Linotype" w:hAnsi="Palatino Linotype"/>
          <w:sz w:val="22"/>
          <w:szCs w:val="22"/>
          <w:lang w:val="en-GB"/>
        </w:rPr>
        <w:t xml:space="preserve"> importing and exporting</w:t>
      </w:r>
      <w:r w:rsidR="005F389D">
        <w:rPr>
          <w:rFonts w:ascii="Palatino Linotype" w:hAnsi="Palatino Linotype"/>
          <w:sz w:val="22"/>
          <w:szCs w:val="22"/>
          <w:lang w:val="en-GB"/>
        </w:rPr>
        <w:t xml:space="preserve"> activities</w:t>
      </w:r>
      <w:r w:rsidRPr="0071321D">
        <w:rPr>
          <w:rFonts w:ascii="Palatino Linotype" w:hAnsi="Palatino Linotype"/>
          <w:sz w:val="22"/>
          <w:szCs w:val="22"/>
          <w:lang w:val="en-GB"/>
        </w:rPr>
        <w:t>, advertising activities, advertising of its own products, obtaining financing for carrying out the mentioned activities etc.</w:t>
      </w:r>
    </w:p>
    <w:p w14:paraId="228E62E5" w14:textId="5E7FEC98" w:rsidR="001738C4" w:rsidRPr="0071321D" w:rsidRDefault="001738C4" w:rsidP="001738C4">
      <w:pPr>
        <w:ind w:right="-468"/>
        <w:jc w:val="both"/>
        <w:rPr>
          <w:rFonts w:ascii="Palatino Linotype" w:hAnsi="Palatino Linotype"/>
          <w:sz w:val="22"/>
          <w:szCs w:val="22"/>
          <w:lang w:val="en-GB"/>
        </w:rPr>
      </w:pPr>
      <w:r w:rsidRPr="0071321D">
        <w:rPr>
          <w:rFonts w:ascii="Palatino Linotype" w:hAnsi="Palatino Linotype"/>
          <w:b/>
          <w:i/>
          <w:sz w:val="22"/>
          <w:szCs w:val="22"/>
          <w:lang w:val="en-GB"/>
        </w:rPr>
        <w:t>Art.4.4.</w:t>
      </w:r>
      <w:r w:rsidRPr="0071321D">
        <w:rPr>
          <w:rFonts w:ascii="Palatino Linotype" w:hAnsi="Palatino Linotype"/>
          <w:sz w:val="22"/>
          <w:szCs w:val="22"/>
          <w:lang w:val="en-GB"/>
        </w:rPr>
        <w:t xml:space="preserve"> All categories of activities will be carried out based on the permits, endorsements, approvals provided by the law</w:t>
      </w:r>
      <w:r w:rsidR="0037010E">
        <w:rPr>
          <w:rFonts w:ascii="Palatino Linotype" w:hAnsi="Palatino Linotype"/>
          <w:sz w:val="22"/>
          <w:szCs w:val="22"/>
          <w:lang w:val="en-GB"/>
        </w:rPr>
        <w:t>,</w:t>
      </w:r>
      <w:r w:rsidRPr="0071321D">
        <w:rPr>
          <w:rFonts w:ascii="Palatino Linotype" w:hAnsi="Palatino Linotype"/>
          <w:sz w:val="22"/>
          <w:szCs w:val="22"/>
          <w:lang w:val="en-GB"/>
        </w:rPr>
        <w:t xml:space="preserve"> in compliance with quality standards, while observing sanitary and hygienic rules, labour protection, fire protection, preservation of the quality of the environment, intellectual property ownership rules etc.</w:t>
      </w:r>
    </w:p>
    <w:p w14:paraId="4B74A064" w14:textId="77777777" w:rsidR="001738C4" w:rsidRPr="0071321D" w:rsidRDefault="001738C4" w:rsidP="001738C4">
      <w:pPr>
        <w:ind w:right="-468"/>
        <w:jc w:val="both"/>
        <w:rPr>
          <w:rFonts w:ascii="Palatino Linotype" w:hAnsi="Palatino Linotype"/>
          <w:color w:val="000000"/>
          <w:sz w:val="22"/>
          <w:szCs w:val="22"/>
          <w:lang w:val="en-GB"/>
        </w:rPr>
      </w:pPr>
      <w:r w:rsidRPr="0071321D">
        <w:rPr>
          <w:rFonts w:ascii="Palatino Linotype" w:hAnsi="Palatino Linotype"/>
          <w:b/>
          <w:i/>
          <w:color w:val="000000"/>
          <w:sz w:val="22"/>
          <w:szCs w:val="22"/>
          <w:lang w:val="en-GB"/>
        </w:rPr>
        <w:t> </w:t>
      </w:r>
    </w:p>
    <w:p w14:paraId="5439F4D1" w14:textId="77777777" w:rsidR="001738C4" w:rsidRPr="0071321D" w:rsidRDefault="001738C4" w:rsidP="001738C4">
      <w:pPr>
        <w:ind w:right="-468"/>
        <w:jc w:val="center"/>
        <w:outlineLvl w:val="0"/>
        <w:rPr>
          <w:rFonts w:ascii="Palatino Linotype" w:hAnsi="Palatino Linotype"/>
          <w:b/>
          <w:i/>
          <w:color w:val="000000"/>
          <w:sz w:val="22"/>
          <w:szCs w:val="22"/>
          <w:lang w:val="en-GB"/>
        </w:rPr>
      </w:pPr>
      <w:r w:rsidRPr="0071321D">
        <w:rPr>
          <w:rFonts w:ascii="Palatino Linotype" w:hAnsi="Palatino Linotype"/>
          <w:b/>
          <w:i/>
          <w:color w:val="000000"/>
          <w:sz w:val="22"/>
          <w:szCs w:val="22"/>
          <w:lang w:val="en-GB"/>
        </w:rPr>
        <w:t>CHAPTER V – SHARE CAPITAL</w:t>
      </w:r>
    </w:p>
    <w:p w14:paraId="4E71E39F" w14:textId="77777777" w:rsidR="001738C4" w:rsidRPr="0071321D" w:rsidRDefault="001738C4" w:rsidP="001738C4">
      <w:pPr>
        <w:pStyle w:val="NormalWeb"/>
        <w:spacing w:after="0"/>
        <w:ind w:right="-720"/>
        <w:jc w:val="both"/>
        <w:rPr>
          <w:rFonts w:ascii="Palatino Linotype" w:hAnsi="Palatino Linotype"/>
          <w:sz w:val="22"/>
          <w:szCs w:val="22"/>
          <w:lang w:val="en-GB"/>
        </w:rPr>
      </w:pPr>
      <w:r w:rsidRPr="0071321D">
        <w:rPr>
          <w:rFonts w:ascii="Palatino Linotype" w:hAnsi="Palatino Linotype"/>
          <w:b/>
          <w:i/>
          <w:sz w:val="22"/>
          <w:szCs w:val="22"/>
          <w:lang w:val="en-GB"/>
        </w:rPr>
        <w:t>Art.5.1</w:t>
      </w:r>
      <w:r w:rsidRPr="0071321D">
        <w:rPr>
          <w:rFonts w:ascii="Palatino Linotype" w:hAnsi="Palatino Linotype"/>
          <w:b/>
          <w:sz w:val="22"/>
          <w:szCs w:val="22"/>
          <w:lang w:val="en-GB"/>
        </w:rPr>
        <w:t>.</w:t>
      </w:r>
      <w:r w:rsidRPr="0071321D">
        <w:rPr>
          <w:rFonts w:ascii="Palatino Linotype" w:hAnsi="Palatino Linotype"/>
          <w:sz w:val="22"/>
          <w:szCs w:val="22"/>
          <w:lang w:val="en-GB"/>
        </w:rPr>
        <w:t xml:space="preserve"> The company’s subscribed and paid-up share capital is RON 176,945,730 and the paid-up share capital is RON 176,945,730, of which RON 71,012,290 represents contribution in kind and RON 105,933,440 contribution in cash, paid as follows: RON 105,438,570 and EUR 100,000 representing the equivalent of RON 494,870 at the exchange rate of EUR 1 = RON 4.9487 published by the National Bank of Romania on 24 November 2021, which is also the subscription date. The share capital is divided into 17,694,573 shares, with a nominal value of RON 10 / share.</w:t>
      </w:r>
    </w:p>
    <w:p w14:paraId="0236219C" w14:textId="77777777" w:rsidR="001738C4" w:rsidRPr="0071321D" w:rsidRDefault="001738C4" w:rsidP="001738C4">
      <w:pPr>
        <w:pStyle w:val="NormalWeb"/>
        <w:ind w:right="-720"/>
        <w:rPr>
          <w:rFonts w:ascii="Palatino Linotype" w:hAnsi="Palatino Linotype"/>
          <w:bCs/>
          <w:sz w:val="22"/>
          <w:szCs w:val="22"/>
          <w:lang w:val="en-GB"/>
        </w:rPr>
      </w:pPr>
    </w:p>
    <w:p w14:paraId="71B3FECA" w14:textId="77777777" w:rsidR="001738C4" w:rsidRPr="0071321D" w:rsidRDefault="001738C4" w:rsidP="001738C4">
      <w:pPr>
        <w:ind w:right="-468"/>
        <w:jc w:val="center"/>
        <w:outlineLvl w:val="0"/>
        <w:rPr>
          <w:rFonts w:ascii="Palatino Linotype" w:hAnsi="Palatino Linotype"/>
          <w:b/>
          <w:i/>
          <w:sz w:val="22"/>
          <w:szCs w:val="22"/>
          <w:lang w:val="en-GB"/>
        </w:rPr>
      </w:pPr>
      <w:r w:rsidRPr="0071321D">
        <w:rPr>
          <w:rFonts w:ascii="Palatino Linotype" w:hAnsi="Palatino Linotype"/>
          <w:b/>
          <w:i/>
          <w:sz w:val="22"/>
          <w:szCs w:val="22"/>
          <w:lang w:val="en-GB"/>
        </w:rPr>
        <w:t>CHAPTER VI. SHARES</w:t>
      </w:r>
    </w:p>
    <w:p w14:paraId="2142702A" w14:textId="77777777" w:rsidR="001738C4" w:rsidRPr="0071321D" w:rsidRDefault="001738C4" w:rsidP="001738C4">
      <w:pPr>
        <w:pStyle w:val="NormalWeb"/>
        <w:spacing w:before="0" w:beforeAutospacing="0" w:after="0"/>
        <w:ind w:right="-468" w:firstLine="720"/>
        <w:jc w:val="both"/>
        <w:rPr>
          <w:rFonts w:ascii="Palatino Linotype" w:hAnsi="Palatino Linotype"/>
          <w:bCs/>
          <w:sz w:val="22"/>
          <w:szCs w:val="22"/>
          <w:lang w:val="en-GB"/>
        </w:rPr>
      </w:pPr>
    </w:p>
    <w:p w14:paraId="0CD5D181" w14:textId="77777777" w:rsidR="001738C4" w:rsidRPr="0071321D" w:rsidRDefault="001738C4" w:rsidP="00D62450">
      <w:pPr>
        <w:pStyle w:val="NormalWeb"/>
        <w:ind w:right="-468"/>
        <w:jc w:val="both"/>
        <w:rPr>
          <w:rFonts w:ascii="Palatino Linotype" w:hAnsi="Palatino Linotype"/>
          <w:sz w:val="22"/>
          <w:szCs w:val="22"/>
          <w:lang w:val="en-GB"/>
        </w:rPr>
      </w:pPr>
      <w:r w:rsidRPr="0071321D">
        <w:rPr>
          <w:rFonts w:ascii="Palatino Linotype" w:hAnsi="Palatino Linotype"/>
          <w:b/>
          <w:i/>
          <w:sz w:val="22"/>
          <w:szCs w:val="22"/>
          <w:lang w:val="en-GB"/>
        </w:rPr>
        <w:t>Art.6.1</w:t>
      </w:r>
      <w:r w:rsidRPr="0071321D">
        <w:rPr>
          <w:rFonts w:ascii="Palatino Linotype" w:hAnsi="Palatino Linotype"/>
          <w:b/>
          <w:sz w:val="22"/>
          <w:szCs w:val="22"/>
          <w:lang w:val="en-GB"/>
        </w:rPr>
        <w:t>.</w:t>
      </w:r>
      <w:r w:rsidRPr="0071321D">
        <w:rPr>
          <w:rFonts w:ascii="Palatino Linotype" w:hAnsi="Palatino Linotype"/>
          <w:sz w:val="22"/>
          <w:szCs w:val="22"/>
          <w:lang w:val="en-GB"/>
        </w:rPr>
        <w:t xml:space="preserve"> All the shares issued by the company are ordinary, nominative and indivisible, issued in dematerialised form by registration in the Company’s shareholders’ register, kept by Depozitarul Central S.A.. </w:t>
      </w:r>
    </w:p>
    <w:p w14:paraId="01D2F7F7" w14:textId="77777777" w:rsidR="001738C4" w:rsidRPr="0071321D" w:rsidRDefault="001738C4" w:rsidP="00D62450">
      <w:pPr>
        <w:pStyle w:val="NormalWeb"/>
        <w:spacing w:before="0" w:beforeAutospacing="0" w:after="0"/>
        <w:ind w:right="-468"/>
        <w:jc w:val="both"/>
        <w:rPr>
          <w:rFonts w:ascii="Palatino Linotype" w:hAnsi="Palatino Linotype"/>
          <w:sz w:val="22"/>
          <w:szCs w:val="22"/>
          <w:lang w:val="en-GB"/>
        </w:rPr>
      </w:pPr>
      <w:r w:rsidRPr="0071321D">
        <w:rPr>
          <w:rFonts w:ascii="Palatino Linotype" w:hAnsi="Palatino Linotype"/>
          <w:b/>
          <w:i/>
          <w:sz w:val="22"/>
          <w:szCs w:val="22"/>
          <w:lang w:val="en-GB"/>
        </w:rPr>
        <w:t>Art.6.2.</w:t>
      </w:r>
      <w:r w:rsidRPr="0071321D">
        <w:rPr>
          <w:rFonts w:ascii="Palatino Linotype" w:hAnsi="Palatino Linotype"/>
          <w:sz w:val="22"/>
          <w:szCs w:val="22"/>
          <w:lang w:val="en-GB"/>
        </w:rPr>
        <w:t xml:space="preserve"> The shares have equal value and confer equal rights upon their holders, being freely transferable.</w:t>
      </w:r>
    </w:p>
    <w:p w14:paraId="157F77C1" w14:textId="77777777" w:rsidR="001738C4" w:rsidRPr="0071321D" w:rsidRDefault="001738C4" w:rsidP="001738C4">
      <w:pPr>
        <w:ind w:right="-468"/>
        <w:outlineLvl w:val="0"/>
        <w:rPr>
          <w:rFonts w:ascii="Palatino Linotype" w:hAnsi="Palatino Linotype"/>
          <w:b/>
          <w:i/>
          <w:color w:val="000000"/>
          <w:sz w:val="22"/>
          <w:szCs w:val="22"/>
          <w:lang w:val="en-GB"/>
        </w:rPr>
      </w:pPr>
    </w:p>
    <w:p w14:paraId="5621E35B" w14:textId="77777777" w:rsidR="001738C4" w:rsidRPr="0071321D" w:rsidRDefault="001738C4" w:rsidP="001738C4">
      <w:pPr>
        <w:ind w:right="-468"/>
        <w:jc w:val="center"/>
        <w:outlineLvl w:val="0"/>
        <w:rPr>
          <w:rFonts w:ascii="Palatino Linotype" w:hAnsi="Palatino Linotype"/>
          <w:b/>
          <w:i/>
          <w:color w:val="000000"/>
          <w:sz w:val="22"/>
          <w:szCs w:val="22"/>
          <w:lang w:val="en-GB"/>
        </w:rPr>
      </w:pPr>
      <w:r w:rsidRPr="0071321D">
        <w:rPr>
          <w:rFonts w:ascii="Palatino Linotype" w:hAnsi="Palatino Linotype"/>
          <w:b/>
          <w:i/>
          <w:color w:val="000000"/>
          <w:sz w:val="22"/>
          <w:szCs w:val="22"/>
          <w:lang w:val="en-GB"/>
        </w:rPr>
        <w:t>CHAPTER VII. RIGHTS AND OBLIGATIONS DERIVING FROM THE SHARES</w:t>
      </w:r>
    </w:p>
    <w:p w14:paraId="6D1C0C66" w14:textId="77777777" w:rsidR="001738C4" w:rsidRPr="0071321D" w:rsidRDefault="001738C4" w:rsidP="001738C4">
      <w:pPr>
        <w:ind w:right="-468"/>
        <w:jc w:val="center"/>
        <w:rPr>
          <w:rFonts w:ascii="Palatino Linotype" w:hAnsi="Palatino Linotype"/>
          <w:b/>
          <w:i/>
          <w:color w:val="000000"/>
          <w:sz w:val="22"/>
          <w:szCs w:val="22"/>
          <w:lang w:val="en-GB"/>
        </w:rPr>
      </w:pPr>
      <w:r w:rsidRPr="0071321D">
        <w:rPr>
          <w:rFonts w:ascii="Palatino Linotype" w:hAnsi="Palatino Linotype"/>
          <w:b/>
          <w:bCs/>
          <w:i/>
          <w:color w:val="000000"/>
          <w:sz w:val="22"/>
          <w:szCs w:val="22"/>
          <w:lang w:val="en-GB"/>
        </w:rPr>
        <w:t> </w:t>
      </w:r>
    </w:p>
    <w:p w14:paraId="681485EF" w14:textId="77777777" w:rsidR="001738C4" w:rsidRPr="0071321D" w:rsidRDefault="001738C4" w:rsidP="00D62450">
      <w:pPr>
        <w:ind w:right="-468"/>
        <w:jc w:val="both"/>
        <w:rPr>
          <w:rFonts w:ascii="Palatino Linotype" w:hAnsi="Palatino Linotype"/>
          <w:sz w:val="22"/>
          <w:szCs w:val="22"/>
          <w:lang w:val="en-GB"/>
        </w:rPr>
      </w:pPr>
      <w:r w:rsidRPr="0071321D">
        <w:rPr>
          <w:rFonts w:ascii="Palatino Linotype" w:hAnsi="Palatino Linotype"/>
          <w:b/>
          <w:i/>
          <w:sz w:val="22"/>
          <w:szCs w:val="22"/>
          <w:lang w:val="en-GB"/>
        </w:rPr>
        <w:lastRenderedPageBreak/>
        <w:t>Art.7.1.</w:t>
      </w:r>
      <w:r w:rsidRPr="0071321D">
        <w:rPr>
          <w:rFonts w:ascii="Palatino Linotype" w:hAnsi="Palatino Linotype"/>
          <w:sz w:val="22"/>
          <w:szCs w:val="22"/>
          <w:lang w:val="en-GB"/>
        </w:rPr>
        <w:t xml:space="preserve"> Each share confers upon its holders the right to a vote in the general meeting of shareholders (unless certain voting rights related to the shares are suspended in accordance with the applicable legislation), the right to elect and be elected in the management bodies, the right to participate in the distribution of benefits.</w:t>
      </w:r>
    </w:p>
    <w:p w14:paraId="76631CC7" w14:textId="77777777" w:rsidR="001738C4" w:rsidRPr="0071321D" w:rsidRDefault="001738C4" w:rsidP="00D62450">
      <w:pPr>
        <w:ind w:right="-468"/>
        <w:jc w:val="both"/>
        <w:rPr>
          <w:rFonts w:ascii="Palatino Linotype" w:hAnsi="Palatino Linotype"/>
          <w:sz w:val="22"/>
          <w:szCs w:val="22"/>
          <w:lang w:val="en-GB"/>
        </w:rPr>
      </w:pPr>
      <w:r w:rsidRPr="0071321D">
        <w:rPr>
          <w:rFonts w:ascii="Palatino Linotype" w:hAnsi="Palatino Linotype"/>
          <w:b/>
          <w:i/>
          <w:sz w:val="22"/>
          <w:szCs w:val="22"/>
          <w:lang w:val="en-GB"/>
        </w:rPr>
        <w:t>Art.7.2.</w:t>
      </w:r>
      <w:r w:rsidRPr="0071321D">
        <w:rPr>
          <w:rFonts w:ascii="Palatino Linotype" w:hAnsi="Palatino Linotype"/>
          <w:sz w:val="22"/>
          <w:szCs w:val="22"/>
          <w:lang w:val="en-GB"/>
        </w:rPr>
        <w:t xml:space="preserve"> The holding of shares implies adherence to the provisions of the articles of association.</w:t>
      </w:r>
    </w:p>
    <w:p w14:paraId="53540144" w14:textId="62646506" w:rsidR="001738C4" w:rsidRPr="0071321D" w:rsidRDefault="001738C4" w:rsidP="00D62450">
      <w:pPr>
        <w:ind w:right="-468"/>
        <w:jc w:val="both"/>
        <w:rPr>
          <w:rFonts w:ascii="Palatino Linotype" w:hAnsi="Palatino Linotype"/>
          <w:sz w:val="22"/>
          <w:szCs w:val="22"/>
          <w:lang w:val="en-GB"/>
        </w:rPr>
      </w:pPr>
      <w:r w:rsidRPr="0071321D">
        <w:rPr>
          <w:rFonts w:ascii="Palatino Linotype" w:hAnsi="Palatino Linotype"/>
          <w:b/>
          <w:i/>
          <w:sz w:val="22"/>
          <w:szCs w:val="22"/>
          <w:lang w:val="en-GB"/>
        </w:rPr>
        <w:t>Art.7.3.</w:t>
      </w:r>
      <w:r w:rsidRPr="0071321D">
        <w:rPr>
          <w:rFonts w:ascii="Palatino Linotype" w:hAnsi="Palatino Linotype"/>
          <w:sz w:val="22"/>
          <w:szCs w:val="22"/>
          <w:lang w:val="en-GB"/>
        </w:rPr>
        <w:t xml:space="preserve"> The shareholders </w:t>
      </w:r>
      <w:r w:rsidR="005F389D">
        <w:rPr>
          <w:rFonts w:ascii="Palatino Linotype" w:hAnsi="Palatino Linotype"/>
          <w:sz w:val="22"/>
          <w:szCs w:val="22"/>
          <w:lang w:val="en-GB"/>
        </w:rPr>
        <w:t>will</w:t>
      </w:r>
      <w:r w:rsidRPr="0071321D">
        <w:rPr>
          <w:rFonts w:ascii="Palatino Linotype" w:hAnsi="Palatino Linotype"/>
          <w:sz w:val="22"/>
          <w:szCs w:val="22"/>
          <w:lang w:val="en-GB"/>
        </w:rPr>
        <w:t xml:space="preserve"> not be liable for the company’s debts, being only required to pay the subscribed share capital.</w:t>
      </w:r>
    </w:p>
    <w:p w14:paraId="58C17B06" w14:textId="6A1AE59E" w:rsidR="001738C4" w:rsidRPr="0071321D" w:rsidRDefault="001738C4" w:rsidP="00D62450">
      <w:pPr>
        <w:ind w:right="-468"/>
        <w:jc w:val="both"/>
        <w:rPr>
          <w:rFonts w:ascii="Palatino Linotype" w:hAnsi="Palatino Linotype"/>
          <w:sz w:val="22"/>
          <w:szCs w:val="22"/>
          <w:lang w:val="en-GB"/>
        </w:rPr>
      </w:pPr>
      <w:r w:rsidRPr="0071321D">
        <w:rPr>
          <w:rFonts w:ascii="Palatino Linotype" w:hAnsi="Palatino Linotype"/>
          <w:b/>
          <w:i/>
          <w:sz w:val="22"/>
          <w:szCs w:val="22"/>
          <w:lang w:val="en-GB"/>
        </w:rPr>
        <w:t>Art.7.4.</w:t>
      </w:r>
      <w:r w:rsidRPr="0071321D">
        <w:rPr>
          <w:rFonts w:ascii="Palatino Linotype" w:hAnsi="Palatino Linotype"/>
          <w:sz w:val="22"/>
          <w:szCs w:val="22"/>
          <w:lang w:val="en-GB"/>
        </w:rPr>
        <w:t xml:space="preserve"> The rights and obligations related to the shares follow the shares in case of their transfer </w:t>
      </w:r>
      <w:r w:rsidR="0084707C">
        <w:rPr>
          <w:rFonts w:ascii="Palatino Linotype" w:hAnsi="Palatino Linotype"/>
          <w:sz w:val="22"/>
          <w:szCs w:val="22"/>
          <w:lang w:val="en-GB"/>
        </w:rPr>
        <w:t>to</w:t>
      </w:r>
      <w:r w:rsidRPr="0071321D">
        <w:rPr>
          <w:rFonts w:ascii="Palatino Linotype" w:hAnsi="Palatino Linotype"/>
          <w:sz w:val="22"/>
          <w:szCs w:val="22"/>
          <w:lang w:val="en-GB"/>
        </w:rPr>
        <w:t xml:space="preserve"> the patrimony of other persons.</w:t>
      </w:r>
    </w:p>
    <w:p w14:paraId="11996F8C" w14:textId="77777777" w:rsidR="001738C4" w:rsidRPr="0071321D" w:rsidRDefault="001738C4" w:rsidP="00D62450">
      <w:pPr>
        <w:ind w:right="-468"/>
        <w:jc w:val="both"/>
        <w:rPr>
          <w:rFonts w:ascii="Palatino Linotype" w:hAnsi="Palatino Linotype"/>
          <w:sz w:val="22"/>
          <w:szCs w:val="22"/>
          <w:lang w:val="en-GB"/>
        </w:rPr>
      </w:pPr>
      <w:r w:rsidRPr="0071321D">
        <w:rPr>
          <w:rFonts w:ascii="Palatino Linotype" w:hAnsi="Palatino Linotype"/>
          <w:b/>
          <w:i/>
          <w:sz w:val="22"/>
          <w:szCs w:val="22"/>
          <w:lang w:val="en-GB"/>
        </w:rPr>
        <w:t>Art.7.5.</w:t>
      </w:r>
      <w:r w:rsidRPr="0071321D">
        <w:rPr>
          <w:rFonts w:ascii="Palatino Linotype" w:hAnsi="Palatino Linotype"/>
          <w:sz w:val="22"/>
          <w:szCs w:val="22"/>
          <w:lang w:val="en-GB"/>
        </w:rPr>
        <w:t xml:space="preserve"> If at a certain general meeting voting rights are suspended, the suspended voting rights will not be taken into account when determining the quorum of attendance and the majority required for the adoption of resolutions.</w:t>
      </w:r>
    </w:p>
    <w:p w14:paraId="46590395" w14:textId="77777777" w:rsidR="001738C4" w:rsidRPr="0071321D" w:rsidRDefault="001738C4" w:rsidP="00D62450">
      <w:pPr>
        <w:ind w:right="-468"/>
        <w:jc w:val="both"/>
        <w:rPr>
          <w:rFonts w:ascii="Palatino Linotype" w:hAnsi="Palatino Linotype"/>
          <w:sz w:val="22"/>
          <w:szCs w:val="22"/>
          <w:lang w:val="en-GB"/>
        </w:rPr>
      </w:pPr>
      <w:r w:rsidRPr="0071321D">
        <w:rPr>
          <w:rFonts w:ascii="Palatino Linotype" w:hAnsi="Palatino Linotype"/>
          <w:b/>
          <w:i/>
          <w:sz w:val="22"/>
          <w:szCs w:val="22"/>
          <w:lang w:val="en-GB"/>
        </w:rPr>
        <w:t>Art.7.6.</w:t>
      </w:r>
      <w:r w:rsidRPr="0071321D">
        <w:rPr>
          <w:rFonts w:ascii="Palatino Linotype" w:hAnsi="Palatino Linotype"/>
          <w:sz w:val="22"/>
          <w:szCs w:val="22"/>
          <w:lang w:val="en-GB"/>
        </w:rPr>
        <w:t xml:space="preserve"> The Company’s shares are admitted to trading on the AeRO multilateral trading system operated by Bursa de Valori Bucuresti S.A. ("</w:t>
      </w:r>
      <w:r w:rsidRPr="0071321D">
        <w:rPr>
          <w:rFonts w:ascii="Palatino Linotype" w:hAnsi="Palatino Linotype"/>
          <w:b/>
          <w:bCs/>
          <w:sz w:val="22"/>
          <w:szCs w:val="22"/>
          <w:lang w:val="en-GB"/>
        </w:rPr>
        <w:t>BVB</w:t>
      </w:r>
      <w:r w:rsidRPr="0071321D">
        <w:rPr>
          <w:rFonts w:ascii="Palatino Linotype" w:hAnsi="Palatino Linotype"/>
          <w:sz w:val="22"/>
          <w:szCs w:val="22"/>
          <w:lang w:val="en-GB"/>
        </w:rPr>
        <w:t>").</w:t>
      </w:r>
    </w:p>
    <w:p w14:paraId="5FEB4E08" w14:textId="77777777" w:rsidR="001738C4" w:rsidRPr="0071321D" w:rsidRDefault="001738C4" w:rsidP="001738C4">
      <w:pPr>
        <w:ind w:right="-468"/>
        <w:jc w:val="center"/>
        <w:outlineLvl w:val="2"/>
        <w:rPr>
          <w:rFonts w:ascii="Palatino Linotype" w:hAnsi="Palatino Linotype"/>
          <w:b/>
          <w:color w:val="000000"/>
          <w:sz w:val="22"/>
          <w:szCs w:val="22"/>
          <w:lang w:val="en-GB"/>
        </w:rPr>
      </w:pPr>
    </w:p>
    <w:p w14:paraId="611D801E" w14:textId="77777777" w:rsidR="001738C4" w:rsidRPr="0071321D" w:rsidRDefault="001738C4" w:rsidP="001738C4">
      <w:pPr>
        <w:ind w:right="-468"/>
        <w:jc w:val="center"/>
        <w:outlineLvl w:val="2"/>
        <w:rPr>
          <w:rFonts w:ascii="Palatino Linotype" w:hAnsi="Palatino Linotype"/>
          <w:b/>
          <w:i/>
          <w:sz w:val="22"/>
          <w:szCs w:val="22"/>
          <w:lang w:val="en-GB"/>
        </w:rPr>
      </w:pPr>
      <w:r w:rsidRPr="0071321D">
        <w:rPr>
          <w:rFonts w:ascii="Palatino Linotype" w:hAnsi="Palatino Linotype"/>
          <w:b/>
          <w:i/>
          <w:sz w:val="22"/>
          <w:szCs w:val="22"/>
          <w:lang w:val="en-GB"/>
        </w:rPr>
        <w:t>CHAPTER VIII. TRANSFER OF SHARES</w:t>
      </w:r>
    </w:p>
    <w:p w14:paraId="43C8D85D" w14:textId="77777777" w:rsidR="001738C4" w:rsidRPr="0071321D" w:rsidRDefault="001738C4" w:rsidP="001738C4">
      <w:pPr>
        <w:ind w:right="-468"/>
        <w:jc w:val="both"/>
        <w:rPr>
          <w:rFonts w:ascii="Palatino Linotype" w:hAnsi="Palatino Linotype"/>
          <w:sz w:val="22"/>
          <w:szCs w:val="22"/>
          <w:lang w:val="en-GB"/>
        </w:rPr>
      </w:pPr>
      <w:r w:rsidRPr="0071321D">
        <w:rPr>
          <w:rFonts w:ascii="Palatino Linotype" w:hAnsi="Palatino Linotype"/>
          <w:sz w:val="22"/>
          <w:szCs w:val="22"/>
          <w:lang w:val="en-GB"/>
        </w:rPr>
        <w:t> </w:t>
      </w:r>
    </w:p>
    <w:p w14:paraId="0B213CFB" w14:textId="680C42F0" w:rsidR="001738C4" w:rsidRPr="0071321D" w:rsidRDefault="001738C4" w:rsidP="001738C4">
      <w:pPr>
        <w:ind w:right="-468"/>
        <w:jc w:val="both"/>
        <w:rPr>
          <w:rFonts w:ascii="Palatino Linotype" w:hAnsi="Palatino Linotype"/>
          <w:sz w:val="22"/>
          <w:szCs w:val="22"/>
          <w:lang w:val="en-GB"/>
        </w:rPr>
      </w:pPr>
      <w:r w:rsidRPr="0071321D">
        <w:rPr>
          <w:rFonts w:ascii="Palatino Linotype" w:hAnsi="Palatino Linotype"/>
          <w:b/>
          <w:i/>
          <w:sz w:val="22"/>
          <w:szCs w:val="22"/>
          <w:lang w:val="en-GB"/>
        </w:rPr>
        <w:t>Art.8.1.</w:t>
      </w:r>
      <w:r w:rsidRPr="0071321D">
        <w:rPr>
          <w:rFonts w:ascii="Palatino Linotype" w:hAnsi="Palatino Linotype"/>
          <w:sz w:val="22"/>
          <w:szCs w:val="22"/>
          <w:lang w:val="en-GB"/>
        </w:rPr>
        <w:t xml:space="preserve"> The shares are indivisible </w:t>
      </w:r>
      <w:r w:rsidR="00FB181C">
        <w:rPr>
          <w:rFonts w:ascii="Palatino Linotype" w:hAnsi="Palatino Linotype"/>
          <w:sz w:val="22"/>
          <w:szCs w:val="22"/>
          <w:lang w:val="en-GB"/>
        </w:rPr>
        <w:t>for</w:t>
      </w:r>
      <w:r w:rsidRPr="0071321D">
        <w:rPr>
          <w:rFonts w:ascii="Palatino Linotype" w:hAnsi="Palatino Linotype"/>
          <w:sz w:val="22"/>
          <w:szCs w:val="22"/>
          <w:lang w:val="en-GB"/>
        </w:rPr>
        <w:t xml:space="preserve"> the company</w:t>
      </w:r>
      <w:r w:rsidR="00FB181C">
        <w:rPr>
          <w:rFonts w:ascii="Palatino Linotype" w:hAnsi="Palatino Linotype"/>
          <w:sz w:val="22"/>
          <w:szCs w:val="22"/>
          <w:lang w:val="en-GB"/>
        </w:rPr>
        <w:t xml:space="preserve">, which </w:t>
      </w:r>
      <w:r w:rsidRPr="0071321D">
        <w:rPr>
          <w:rFonts w:ascii="Palatino Linotype" w:hAnsi="Palatino Linotype"/>
          <w:sz w:val="22"/>
          <w:szCs w:val="22"/>
          <w:lang w:val="en-GB"/>
        </w:rPr>
        <w:t xml:space="preserve">acknowledges the existence of only one owner for each share. If several persons hold a share jointly, they will have to designate a representative to exercise the rights deriving from the </w:t>
      </w:r>
      <w:r w:rsidR="00FB181C" w:rsidRPr="0071321D">
        <w:rPr>
          <w:rFonts w:ascii="Palatino Linotype" w:hAnsi="Palatino Linotype"/>
          <w:sz w:val="22"/>
          <w:szCs w:val="22"/>
          <w:lang w:val="en-GB"/>
        </w:rPr>
        <w:t xml:space="preserve">ownership </w:t>
      </w:r>
      <w:r w:rsidRPr="0071321D">
        <w:rPr>
          <w:rFonts w:ascii="Palatino Linotype" w:hAnsi="Palatino Linotype"/>
          <w:sz w:val="22"/>
          <w:szCs w:val="22"/>
          <w:lang w:val="en-GB"/>
        </w:rPr>
        <w:t>right over that share.</w:t>
      </w:r>
    </w:p>
    <w:p w14:paraId="152D30D1" w14:textId="23CEC6A5" w:rsidR="001738C4" w:rsidRPr="0071321D" w:rsidRDefault="001738C4" w:rsidP="001738C4">
      <w:pPr>
        <w:ind w:right="-468"/>
        <w:jc w:val="both"/>
        <w:rPr>
          <w:rFonts w:ascii="Palatino Linotype" w:hAnsi="Palatino Linotype"/>
          <w:bCs/>
          <w:iCs/>
          <w:sz w:val="22"/>
          <w:szCs w:val="22"/>
          <w:lang w:val="en-GB"/>
        </w:rPr>
      </w:pPr>
      <w:r w:rsidRPr="0071321D">
        <w:rPr>
          <w:rFonts w:ascii="Palatino Linotype" w:hAnsi="Palatino Linotype"/>
          <w:b/>
          <w:i/>
          <w:sz w:val="22"/>
          <w:szCs w:val="22"/>
          <w:lang w:val="en-GB"/>
        </w:rPr>
        <w:t xml:space="preserve">Art.8.2. </w:t>
      </w:r>
      <w:r w:rsidRPr="0071321D">
        <w:rPr>
          <w:rFonts w:ascii="Palatino Linotype" w:hAnsi="Palatino Linotype"/>
          <w:bCs/>
          <w:iCs/>
          <w:sz w:val="22"/>
          <w:szCs w:val="22"/>
          <w:lang w:val="en-GB"/>
        </w:rPr>
        <w:t xml:space="preserve">The ownership right over the shares will be transferred, after admission to trading of the shares on the AeRO multilateral trading system operated by BVB, in accordance with the </w:t>
      </w:r>
      <w:r w:rsidR="00FB181C" w:rsidRPr="0071321D">
        <w:rPr>
          <w:rFonts w:ascii="Palatino Linotype" w:hAnsi="Palatino Linotype"/>
          <w:bCs/>
          <w:iCs/>
          <w:sz w:val="22"/>
          <w:szCs w:val="22"/>
          <w:lang w:val="en-GB"/>
        </w:rPr>
        <w:t xml:space="preserve">regulations </w:t>
      </w:r>
      <w:r w:rsidR="00FB181C">
        <w:rPr>
          <w:rFonts w:ascii="Palatino Linotype" w:hAnsi="Palatino Linotype"/>
          <w:bCs/>
          <w:iCs/>
          <w:sz w:val="22"/>
          <w:szCs w:val="22"/>
          <w:lang w:val="en-GB"/>
        </w:rPr>
        <w:t xml:space="preserve">of the </w:t>
      </w:r>
      <w:r w:rsidRPr="0071321D">
        <w:rPr>
          <w:rFonts w:ascii="Palatino Linotype" w:hAnsi="Palatino Linotype"/>
          <w:bCs/>
          <w:iCs/>
          <w:sz w:val="22"/>
          <w:szCs w:val="22"/>
          <w:lang w:val="en-GB"/>
        </w:rPr>
        <w:t>capital market,</w:t>
      </w:r>
      <w:r w:rsidR="00FB181C">
        <w:rPr>
          <w:rFonts w:ascii="Palatino Linotype" w:hAnsi="Palatino Linotype"/>
          <w:bCs/>
          <w:iCs/>
          <w:sz w:val="22"/>
          <w:szCs w:val="22"/>
          <w:lang w:val="en-GB"/>
        </w:rPr>
        <w:t xml:space="preserve"> of</w:t>
      </w:r>
      <w:r w:rsidRPr="0071321D">
        <w:rPr>
          <w:rFonts w:ascii="Palatino Linotype" w:hAnsi="Palatino Linotype"/>
          <w:bCs/>
          <w:iCs/>
          <w:sz w:val="22"/>
          <w:szCs w:val="22"/>
          <w:lang w:val="en-GB"/>
        </w:rPr>
        <w:t xml:space="preserve"> BVB and </w:t>
      </w:r>
      <w:r w:rsidR="00FB181C">
        <w:rPr>
          <w:rFonts w:ascii="Palatino Linotype" w:hAnsi="Palatino Linotype"/>
          <w:bCs/>
          <w:iCs/>
          <w:sz w:val="22"/>
          <w:szCs w:val="22"/>
          <w:lang w:val="en-GB"/>
        </w:rPr>
        <w:t xml:space="preserve">of the </w:t>
      </w:r>
      <w:r w:rsidRPr="0071321D">
        <w:rPr>
          <w:rFonts w:ascii="Palatino Linotype" w:hAnsi="Palatino Linotype"/>
          <w:bCs/>
          <w:iCs/>
          <w:sz w:val="22"/>
          <w:szCs w:val="22"/>
          <w:lang w:val="en-GB"/>
        </w:rPr>
        <w:t>Central Depository.</w:t>
      </w:r>
    </w:p>
    <w:p w14:paraId="01B68E48" w14:textId="77777777" w:rsidR="001738C4" w:rsidRPr="0071321D" w:rsidRDefault="001738C4" w:rsidP="001738C4">
      <w:pPr>
        <w:ind w:right="-468"/>
        <w:jc w:val="both"/>
        <w:rPr>
          <w:rFonts w:ascii="Palatino Linotype" w:hAnsi="Palatino Linotype"/>
          <w:sz w:val="22"/>
          <w:szCs w:val="22"/>
          <w:lang w:val="en-GB"/>
        </w:rPr>
      </w:pPr>
    </w:p>
    <w:p w14:paraId="537D1727" w14:textId="77777777" w:rsidR="001738C4" w:rsidRPr="0071321D" w:rsidRDefault="001738C4" w:rsidP="001738C4">
      <w:pPr>
        <w:keepNext/>
        <w:snapToGrid w:val="0"/>
        <w:spacing w:before="100" w:after="100"/>
        <w:ind w:right="-471"/>
        <w:jc w:val="center"/>
        <w:outlineLvl w:val="2"/>
        <w:rPr>
          <w:rFonts w:ascii="Palatino Linotype" w:hAnsi="Palatino Linotype"/>
          <w:b/>
          <w:i/>
          <w:sz w:val="22"/>
          <w:szCs w:val="22"/>
          <w:lang w:val="en-GB"/>
        </w:rPr>
      </w:pPr>
      <w:r w:rsidRPr="0071321D">
        <w:rPr>
          <w:rFonts w:ascii="Palatino Linotype" w:hAnsi="Palatino Linotype"/>
          <w:b/>
          <w:i/>
          <w:sz w:val="22"/>
          <w:szCs w:val="22"/>
          <w:lang w:val="en-GB"/>
        </w:rPr>
        <w:t>CHAPTER IX. GENERAL MEETINGS OF SHAREHOLDERS</w:t>
      </w:r>
    </w:p>
    <w:p w14:paraId="00EE1974" w14:textId="77777777" w:rsidR="001738C4" w:rsidRPr="0071321D" w:rsidRDefault="001738C4" w:rsidP="001738C4">
      <w:pPr>
        <w:keepNext/>
        <w:snapToGrid w:val="0"/>
        <w:spacing w:before="100" w:after="100"/>
        <w:ind w:right="-471"/>
        <w:jc w:val="center"/>
        <w:outlineLvl w:val="2"/>
        <w:rPr>
          <w:rFonts w:ascii="Palatino Linotype" w:hAnsi="Palatino Linotype"/>
          <w:b/>
          <w:i/>
          <w:sz w:val="22"/>
          <w:szCs w:val="22"/>
          <w:lang w:val="en-GB"/>
        </w:rPr>
      </w:pPr>
    </w:p>
    <w:p w14:paraId="495318EF" w14:textId="77777777" w:rsidR="001738C4" w:rsidRPr="0071321D" w:rsidRDefault="001738C4" w:rsidP="001738C4">
      <w:pPr>
        <w:keepNext/>
        <w:ind w:right="-471"/>
        <w:jc w:val="both"/>
        <w:rPr>
          <w:rFonts w:ascii="Palatino Linotype" w:hAnsi="Palatino Linotype"/>
          <w:sz w:val="22"/>
          <w:szCs w:val="22"/>
          <w:lang w:val="en-GB"/>
        </w:rPr>
      </w:pPr>
      <w:r w:rsidRPr="0071321D">
        <w:rPr>
          <w:rFonts w:ascii="Palatino Linotype" w:hAnsi="Palatino Linotype"/>
          <w:b/>
          <w:i/>
          <w:sz w:val="22"/>
          <w:szCs w:val="22"/>
          <w:lang w:val="en-GB"/>
        </w:rPr>
        <w:t>Art.9.1.</w:t>
      </w:r>
      <w:r w:rsidRPr="0071321D">
        <w:rPr>
          <w:rFonts w:ascii="Palatino Linotype" w:hAnsi="Palatino Linotype"/>
          <w:sz w:val="22"/>
          <w:szCs w:val="22"/>
          <w:lang w:val="en-GB"/>
        </w:rPr>
        <w:t xml:space="preserve"> The general meetings of shareholders are ordinary and extraordinary.</w:t>
      </w:r>
    </w:p>
    <w:p w14:paraId="13F05F98" w14:textId="345539F6" w:rsidR="001738C4" w:rsidRPr="0071321D" w:rsidRDefault="001738C4" w:rsidP="001738C4">
      <w:pPr>
        <w:ind w:right="-468"/>
        <w:jc w:val="both"/>
        <w:rPr>
          <w:rFonts w:ascii="Palatino Linotype" w:hAnsi="Palatino Linotype"/>
          <w:sz w:val="22"/>
          <w:szCs w:val="22"/>
          <w:lang w:val="en-GB"/>
        </w:rPr>
      </w:pPr>
      <w:r w:rsidRPr="0071321D">
        <w:rPr>
          <w:rFonts w:ascii="Palatino Linotype" w:hAnsi="Palatino Linotype"/>
          <w:b/>
          <w:i/>
          <w:sz w:val="22"/>
          <w:szCs w:val="22"/>
          <w:lang w:val="en-GB"/>
        </w:rPr>
        <w:t>Art.</w:t>
      </w:r>
      <w:r w:rsidRPr="0071321D">
        <w:rPr>
          <w:rFonts w:ascii="Palatino Linotype" w:hAnsi="Palatino Linotype"/>
          <w:sz w:val="22"/>
          <w:szCs w:val="22"/>
          <w:lang w:val="en-GB"/>
        </w:rPr>
        <w:t xml:space="preserve">9.2. The ordinary general meeting </w:t>
      </w:r>
      <w:r w:rsidR="005F389D">
        <w:rPr>
          <w:rFonts w:ascii="Palatino Linotype" w:hAnsi="Palatino Linotype"/>
          <w:sz w:val="22"/>
          <w:szCs w:val="22"/>
          <w:lang w:val="en-GB"/>
        </w:rPr>
        <w:t>will</w:t>
      </w:r>
      <w:r w:rsidRPr="0071321D">
        <w:rPr>
          <w:rFonts w:ascii="Palatino Linotype" w:hAnsi="Palatino Linotype"/>
          <w:sz w:val="22"/>
          <w:szCs w:val="22"/>
          <w:lang w:val="en-GB"/>
        </w:rPr>
        <w:t xml:space="preserve"> be held at least once a year, no later than 4 months after the end of the financial year.</w:t>
      </w:r>
    </w:p>
    <w:p w14:paraId="07901633" w14:textId="77777777" w:rsidR="001738C4" w:rsidRPr="0071321D" w:rsidRDefault="001738C4" w:rsidP="001738C4">
      <w:pPr>
        <w:ind w:right="-468"/>
        <w:jc w:val="both"/>
        <w:rPr>
          <w:rFonts w:ascii="Palatino Linotype" w:hAnsi="Palatino Linotype"/>
          <w:sz w:val="22"/>
          <w:szCs w:val="22"/>
          <w:lang w:val="en-GB"/>
        </w:rPr>
      </w:pPr>
      <w:r w:rsidRPr="0071321D">
        <w:rPr>
          <w:rFonts w:ascii="Palatino Linotype" w:hAnsi="Palatino Linotype"/>
          <w:b/>
          <w:i/>
          <w:sz w:val="22"/>
          <w:szCs w:val="22"/>
          <w:lang w:val="en-GB"/>
        </w:rPr>
        <w:t>Art.9.3.</w:t>
      </w:r>
      <w:r w:rsidRPr="0071321D">
        <w:rPr>
          <w:rFonts w:ascii="Palatino Linotype" w:hAnsi="Palatino Linotype"/>
          <w:sz w:val="22"/>
          <w:szCs w:val="22"/>
          <w:lang w:val="en-GB"/>
        </w:rPr>
        <w:t xml:space="preserve"> The ordinary general meeting of shareholders has the duties stipulated by the law.</w:t>
      </w:r>
    </w:p>
    <w:p w14:paraId="3DB05D0C" w14:textId="679D4FCB" w:rsidR="001738C4" w:rsidRPr="0071321D" w:rsidRDefault="001738C4" w:rsidP="001738C4">
      <w:pPr>
        <w:ind w:right="-468"/>
        <w:jc w:val="both"/>
        <w:rPr>
          <w:rFonts w:ascii="Palatino Linotype" w:hAnsi="Palatino Linotype"/>
          <w:sz w:val="22"/>
          <w:szCs w:val="22"/>
          <w:lang w:val="en-GB"/>
        </w:rPr>
      </w:pPr>
      <w:r w:rsidRPr="0071321D">
        <w:rPr>
          <w:rFonts w:ascii="Palatino Linotype" w:hAnsi="Palatino Linotype"/>
          <w:b/>
          <w:i/>
          <w:sz w:val="22"/>
          <w:szCs w:val="22"/>
          <w:lang w:val="en-GB"/>
        </w:rPr>
        <w:t>Art.9.4.</w:t>
      </w:r>
      <w:r w:rsidRPr="0071321D">
        <w:rPr>
          <w:rFonts w:ascii="Palatino Linotype" w:hAnsi="Palatino Linotype"/>
          <w:sz w:val="22"/>
          <w:szCs w:val="22"/>
          <w:lang w:val="en-GB"/>
        </w:rPr>
        <w:t xml:space="preserve"> The extraordinary general meeting of shareholders </w:t>
      </w:r>
      <w:r w:rsidR="005F389D">
        <w:rPr>
          <w:rFonts w:ascii="Palatino Linotype" w:hAnsi="Palatino Linotype"/>
          <w:sz w:val="22"/>
          <w:szCs w:val="22"/>
          <w:lang w:val="en-GB"/>
        </w:rPr>
        <w:t>will</w:t>
      </w:r>
      <w:r w:rsidRPr="0071321D">
        <w:rPr>
          <w:rFonts w:ascii="Palatino Linotype" w:hAnsi="Palatino Linotype"/>
          <w:sz w:val="22"/>
          <w:szCs w:val="22"/>
          <w:lang w:val="en-GB"/>
        </w:rPr>
        <w:t xml:space="preserve"> be held whenever necessary to take a decision falling within the scope of its duties.</w:t>
      </w:r>
    </w:p>
    <w:p w14:paraId="31EE69E1" w14:textId="69C7BEF0" w:rsidR="001738C4" w:rsidRPr="0071321D" w:rsidRDefault="001738C4" w:rsidP="001738C4">
      <w:pPr>
        <w:ind w:right="-468"/>
        <w:jc w:val="both"/>
        <w:rPr>
          <w:rFonts w:ascii="Palatino Linotype" w:hAnsi="Palatino Linotype"/>
          <w:sz w:val="22"/>
          <w:szCs w:val="22"/>
          <w:lang w:val="en-GB"/>
        </w:rPr>
      </w:pPr>
      <w:r w:rsidRPr="0071321D">
        <w:rPr>
          <w:rFonts w:ascii="Palatino Linotype" w:hAnsi="Palatino Linotype"/>
          <w:b/>
          <w:i/>
          <w:sz w:val="22"/>
          <w:szCs w:val="22"/>
          <w:lang w:val="en-GB"/>
        </w:rPr>
        <w:t>Art.9.5.</w:t>
      </w:r>
      <w:r w:rsidRPr="0071321D">
        <w:rPr>
          <w:rFonts w:ascii="Palatino Linotype" w:hAnsi="Palatino Linotype"/>
          <w:sz w:val="22"/>
          <w:szCs w:val="22"/>
          <w:lang w:val="en-GB"/>
        </w:rPr>
        <w:t xml:space="preserve"> The duties of the extraordinary general meeting of shareholders are those stipulated by the law, except for those regarding: the relocation of the </w:t>
      </w:r>
      <w:r w:rsidR="00FB181C">
        <w:rPr>
          <w:rFonts w:ascii="Palatino Linotype" w:hAnsi="Palatino Linotype"/>
          <w:sz w:val="22"/>
          <w:szCs w:val="22"/>
          <w:lang w:val="en-GB"/>
        </w:rPr>
        <w:t>registered office</w:t>
      </w:r>
      <w:r w:rsidRPr="0071321D">
        <w:rPr>
          <w:rFonts w:ascii="Palatino Linotype" w:hAnsi="Palatino Linotype"/>
          <w:sz w:val="22"/>
          <w:szCs w:val="22"/>
          <w:lang w:val="en-GB"/>
        </w:rPr>
        <w:t>, the change of the company’s object of activity (except for the main object and field of activity), the establishment or dissolution of secondary offices – branches, agencies, representative offices or other such units without legal personality -, which the extraordinary general meeting</w:t>
      </w:r>
      <w:r w:rsidR="00FB181C" w:rsidRPr="00FB181C">
        <w:rPr>
          <w:rFonts w:ascii="Palatino Linotype" w:hAnsi="Palatino Linotype"/>
          <w:sz w:val="22"/>
          <w:szCs w:val="22"/>
          <w:lang w:val="en-GB"/>
        </w:rPr>
        <w:t xml:space="preserve"> </w:t>
      </w:r>
      <w:r w:rsidR="00FB181C" w:rsidRPr="0071321D">
        <w:rPr>
          <w:rFonts w:ascii="Palatino Linotype" w:hAnsi="Palatino Linotype"/>
          <w:sz w:val="22"/>
          <w:szCs w:val="22"/>
          <w:lang w:val="en-GB"/>
        </w:rPr>
        <w:t>delegated to the Company’s board of directors</w:t>
      </w:r>
      <w:r w:rsidRPr="0071321D">
        <w:rPr>
          <w:rFonts w:ascii="Palatino Linotype" w:hAnsi="Palatino Linotype"/>
          <w:sz w:val="22"/>
          <w:szCs w:val="22"/>
          <w:lang w:val="en-GB"/>
        </w:rPr>
        <w:t xml:space="preserve"> pursuant to art. 114 par. (1) of Companies Law 31/1990, republished, as further amended and supplemented.</w:t>
      </w:r>
    </w:p>
    <w:p w14:paraId="2260B262" w14:textId="77777777" w:rsidR="001738C4" w:rsidRPr="0071321D" w:rsidRDefault="001738C4" w:rsidP="001738C4">
      <w:pPr>
        <w:ind w:right="-468"/>
        <w:jc w:val="both"/>
        <w:rPr>
          <w:rFonts w:ascii="Palatino Linotype" w:hAnsi="Palatino Linotype"/>
          <w:color w:val="000000"/>
          <w:sz w:val="22"/>
          <w:szCs w:val="22"/>
          <w:lang w:val="en-GB"/>
        </w:rPr>
      </w:pPr>
    </w:p>
    <w:p w14:paraId="72A824AD" w14:textId="77777777" w:rsidR="001738C4" w:rsidRPr="0071321D" w:rsidRDefault="001738C4" w:rsidP="001738C4">
      <w:pPr>
        <w:ind w:right="-468"/>
        <w:jc w:val="center"/>
        <w:outlineLvl w:val="0"/>
        <w:rPr>
          <w:rFonts w:ascii="Palatino Linotype" w:hAnsi="Palatino Linotype"/>
          <w:b/>
          <w:i/>
          <w:color w:val="000000"/>
          <w:sz w:val="22"/>
          <w:szCs w:val="22"/>
          <w:lang w:val="en-GB"/>
        </w:rPr>
      </w:pPr>
      <w:r w:rsidRPr="0071321D">
        <w:rPr>
          <w:rFonts w:ascii="Palatino Linotype" w:hAnsi="Palatino Linotype"/>
          <w:b/>
          <w:i/>
          <w:color w:val="000000"/>
          <w:sz w:val="22"/>
          <w:szCs w:val="22"/>
          <w:lang w:val="en-GB"/>
        </w:rPr>
        <w:t>CHAPTER X. CONVOCATION OF THE GENERAL MEETING OF SHAREHOLDERS</w:t>
      </w:r>
    </w:p>
    <w:p w14:paraId="37940133" w14:textId="77777777" w:rsidR="001738C4" w:rsidRPr="0071321D" w:rsidRDefault="001738C4" w:rsidP="001738C4">
      <w:pPr>
        <w:ind w:right="-468"/>
        <w:jc w:val="center"/>
        <w:rPr>
          <w:rFonts w:ascii="Palatino Linotype" w:hAnsi="Palatino Linotype"/>
          <w:b/>
          <w:bCs/>
          <w:i/>
          <w:color w:val="000000"/>
          <w:sz w:val="22"/>
          <w:szCs w:val="22"/>
          <w:lang w:val="en-GB"/>
        </w:rPr>
      </w:pPr>
    </w:p>
    <w:p w14:paraId="43FEE136" w14:textId="5759685C" w:rsidR="001738C4" w:rsidRPr="0071321D" w:rsidRDefault="001738C4" w:rsidP="001738C4">
      <w:pPr>
        <w:autoSpaceDE w:val="0"/>
        <w:autoSpaceDN w:val="0"/>
        <w:adjustRightInd w:val="0"/>
        <w:ind w:right="-468"/>
        <w:jc w:val="both"/>
        <w:rPr>
          <w:rFonts w:ascii="Palatino Linotype" w:hAnsi="Palatino Linotype"/>
          <w:iCs/>
          <w:color w:val="000000"/>
          <w:sz w:val="22"/>
          <w:szCs w:val="22"/>
          <w:lang w:val="en-GB" w:eastAsia="en-US"/>
        </w:rPr>
      </w:pPr>
      <w:r w:rsidRPr="0071321D">
        <w:rPr>
          <w:rFonts w:ascii="Palatino Linotype" w:hAnsi="Palatino Linotype"/>
          <w:b/>
          <w:i/>
          <w:iCs/>
          <w:color w:val="000000"/>
          <w:sz w:val="22"/>
          <w:szCs w:val="22"/>
          <w:lang w:val="en-GB" w:eastAsia="en-US"/>
        </w:rPr>
        <w:t>Art.10.1</w:t>
      </w:r>
      <w:r w:rsidRPr="0071321D">
        <w:rPr>
          <w:rFonts w:ascii="Palatino Linotype" w:hAnsi="Palatino Linotype"/>
          <w:iCs/>
          <w:color w:val="000000"/>
          <w:sz w:val="22"/>
          <w:szCs w:val="22"/>
          <w:lang w:val="en-GB" w:eastAsia="en-US"/>
        </w:rPr>
        <w:t xml:space="preserve"> The general meeting </w:t>
      </w:r>
      <w:r w:rsidR="005F389D">
        <w:rPr>
          <w:rFonts w:ascii="Palatino Linotype" w:hAnsi="Palatino Linotype"/>
          <w:iCs/>
          <w:color w:val="000000"/>
          <w:sz w:val="22"/>
          <w:szCs w:val="22"/>
          <w:lang w:val="en-GB" w:eastAsia="en-US"/>
        </w:rPr>
        <w:t>will</w:t>
      </w:r>
      <w:r w:rsidRPr="0071321D">
        <w:rPr>
          <w:rFonts w:ascii="Palatino Linotype" w:hAnsi="Palatino Linotype"/>
          <w:iCs/>
          <w:color w:val="000000"/>
          <w:sz w:val="22"/>
          <w:szCs w:val="22"/>
          <w:lang w:val="en-GB" w:eastAsia="en-US"/>
        </w:rPr>
        <w:t xml:space="preserve"> be convened by the board of directors whenever necessary.</w:t>
      </w:r>
    </w:p>
    <w:p w14:paraId="2412ACBC" w14:textId="74E870C1" w:rsidR="001738C4" w:rsidRPr="0071321D" w:rsidRDefault="001738C4" w:rsidP="001738C4">
      <w:pPr>
        <w:autoSpaceDE w:val="0"/>
        <w:autoSpaceDN w:val="0"/>
        <w:adjustRightInd w:val="0"/>
        <w:ind w:right="-468"/>
        <w:jc w:val="both"/>
        <w:rPr>
          <w:rFonts w:ascii="Palatino Linotype" w:hAnsi="Palatino Linotype"/>
          <w:b/>
          <w:i/>
          <w:iCs/>
          <w:color w:val="000000"/>
          <w:sz w:val="22"/>
          <w:szCs w:val="22"/>
          <w:lang w:val="en-GB" w:eastAsia="en-US"/>
        </w:rPr>
      </w:pPr>
      <w:r w:rsidRPr="0071321D">
        <w:rPr>
          <w:rFonts w:ascii="Palatino Linotype" w:hAnsi="Palatino Linotype"/>
          <w:b/>
          <w:i/>
          <w:iCs/>
          <w:color w:val="000000"/>
          <w:sz w:val="22"/>
          <w:szCs w:val="22"/>
          <w:lang w:val="en-GB" w:eastAsia="en-US"/>
        </w:rPr>
        <w:t xml:space="preserve">Art.10.2. </w:t>
      </w:r>
      <w:r w:rsidRPr="0071321D">
        <w:rPr>
          <w:rFonts w:ascii="Palatino Linotype" w:hAnsi="Palatino Linotype"/>
          <w:bCs/>
          <w:color w:val="000000"/>
          <w:sz w:val="22"/>
          <w:szCs w:val="22"/>
          <w:lang w:val="en-GB" w:eastAsia="en-US"/>
        </w:rPr>
        <w:t xml:space="preserve">The Board of Directors is required to convene the general meeting of shareholders as soon as possible, at the request of the shareholders representing individually or together at least 5% of the share capital, if such request contains provisions that fall within the scope of its duties. In this case, the GMS </w:t>
      </w:r>
      <w:r w:rsidR="005F389D">
        <w:rPr>
          <w:rFonts w:ascii="Palatino Linotype" w:hAnsi="Palatino Linotype"/>
          <w:bCs/>
          <w:color w:val="000000"/>
          <w:sz w:val="22"/>
          <w:szCs w:val="22"/>
          <w:lang w:val="en-GB" w:eastAsia="en-US"/>
        </w:rPr>
        <w:t>will</w:t>
      </w:r>
      <w:r w:rsidRPr="0071321D">
        <w:rPr>
          <w:rFonts w:ascii="Palatino Linotype" w:hAnsi="Palatino Linotype"/>
          <w:bCs/>
          <w:color w:val="000000"/>
          <w:sz w:val="22"/>
          <w:szCs w:val="22"/>
          <w:lang w:val="en-GB" w:eastAsia="en-US"/>
        </w:rPr>
        <w:t xml:space="preserve"> be convened within 30 days and </w:t>
      </w:r>
      <w:r w:rsidR="005F389D">
        <w:rPr>
          <w:rFonts w:ascii="Palatino Linotype" w:hAnsi="Palatino Linotype"/>
          <w:bCs/>
          <w:color w:val="000000"/>
          <w:sz w:val="22"/>
          <w:szCs w:val="22"/>
          <w:lang w:val="en-GB" w:eastAsia="en-US"/>
        </w:rPr>
        <w:t>will</w:t>
      </w:r>
      <w:r w:rsidRPr="0071321D">
        <w:rPr>
          <w:rFonts w:ascii="Palatino Linotype" w:hAnsi="Palatino Linotype"/>
          <w:bCs/>
          <w:color w:val="000000"/>
          <w:sz w:val="22"/>
          <w:szCs w:val="22"/>
          <w:lang w:val="en-GB" w:eastAsia="en-US"/>
        </w:rPr>
        <w:t xml:space="preserve"> be held within 60 days from the date of registration of the aforementioned request with the Company.</w:t>
      </w:r>
    </w:p>
    <w:p w14:paraId="7B797326" w14:textId="434FFCD5" w:rsidR="001738C4" w:rsidRPr="0071321D" w:rsidRDefault="001738C4" w:rsidP="001738C4">
      <w:pPr>
        <w:autoSpaceDE w:val="0"/>
        <w:autoSpaceDN w:val="0"/>
        <w:adjustRightInd w:val="0"/>
        <w:ind w:right="-468"/>
        <w:jc w:val="both"/>
        <w:rPr>
          <w:rFonts w:ascii="Palatino Linotype" w:hAnsi="Palatino Linotype"/>
          <w:iCs/>
          <w:color w:val="000000"/>
          <w:sz w:val="22"/>
          <w:szCs w:val="22"/>
          <w:lang w:val="en-GB" w:eastAsia="en-US"/>
        </w:rPr>
      </w:pPr>
      <w:r w:rsidRPr="0071321D">
        <w:rPr>
          <w:rFonts w:ascii="Palatino Linotype" w:hAnsi="Palatino Linotype"/>
          <w:b/>
          <w:i/>
          <w:iCs/>
          <w:color w:val="000000"/>
          <w:sz w:val="22"/>
          <w:szCs w:val="22"/>
          <w:lang w:val="en-GB" w:eastAsia="en-US"/>
        </w:rPr>
        <w:lastRenderedPageBreak/>
        <w:t>Art.10.3.</w:t>
      </w:r>
      <w:r w:rsidRPr="0071321D">
        <w:rPr>
          <w:rFonts w:ascii="Palatino Linotype" w:hAnsi="Palatino Linotype"/>
          <w:iCs/>
          <w:color w:val="000000"/>
          <w:sz w:val="22"/>
          <w:szCs w:val="22"/>
          <w:lang w:val="en-GB" w:eastAsia="en-US"/>
        </w:rPr>
        <w:t xml:space="preserve"> The term of the meeting may not be less than 30 days from the publication of the convening notice in the Official </w:t>
      </w:r>
      <w:r w:rsidR="008D4533">
        <w:rPr>
          <w:rFonts w:ascii="Palatino Linotype" w:hAnsi="Palatino Linotype"/>
          <w:iCs/>
          <w:color w:val="000000"/>
          <w:sz w:val="22"/>
          <w:szCs w:val="22"/>
          <w:lang w:val="en-GB" w:eastAsia="en-US"/>
        </w:rPr>
        <w:t>Gazette</w:t>
      </w:r>
      <w:r w:rsidRPr="0071321D">
        <w:rPr>
          <w:rFonts w:ascii="Palatino Linotype" w:hAnsi="Palatino Linotype"/>
          <w:iCs/>
          <w:color w:val="000000"/>
          <w:sz w:val="22"/>
          <w:szCs w:val="22"/>
          <w:lang w:val="en-GB" w:eastAsia="en-US"/>
        </w:rPr>
        <w:t xml:space="preserve"> of Romania, Part IV.</w:t>
      </w:r>
    </w:p>
    <w:p w14:paraId="7D436440" w14:textId="03FDC14B" w:rsidR="001738C4" w:rsidRPr="0071321D" w:rsidRDefault="001738C4" w:rsidP="001738C4">
      <w:pPr>
        <w:autoSpaceDE w:val="0"/>
        <w:autoSpaceDN w:val="0"/>
        <w:adjustRightInd w:val="0"/>
        <w:ind w:right="-468"/>
        <w:jc w:val="both"/>
        <w:rPr>
          <w:rFonts w:ascii="Palatino Linotype" w:hAnsi="Palatino Linotype"/>
          <w:iCs/>
          <w:color w:val="000000"/>
          <w:sz w:val="22"/>
          <w:szCs w:val="22"/>
          <w:lang w:val="en-GB" w:eastAsia="en-US"/>
        </w:rPr>
      </w:pPr>
      <w:r w:rsidRPr="0071321D">
        <w:rPr>
          <w:rFonts w:ascii="Palatino Linotype" w:hAnsi="Palatino Linotype"/>
          <w:b/>
          <w:i/>
          <w:iCs/>
          <w:color w:val="000000"/>
          <w:sz w:val="22"/>
          <w:szCs w:val="22"/>
          <w:lang w:val="en-GB" w:eastAsia="en-US"/>
        </w:rPr>
        <w:t>Art.10.4.</w:t>
      </w:r>
      <w:r w:rsidRPr="0071321D">
        <w:rPr>
          <w:rFonts w:ascii="Palatino Linotype" w:hAnsi="Palatino Linotype"/>
          <w:iCs/>
          <w:color w:val="000000"/>
          <w:sz w:val="22"/>
          <w:szCs w:val="22"/>
          <w:lang w:val="en-GB" w:eastAsia="en-US"/>
        </w:rPr>
        <w:t xml:space="preserve"> The convening notice </w:t>
      </w:r>
      <w:r w:rsidR="005F389D">
        <w:rPr>
          <w:rFonts w:ascii="Palatino Linotype" w:hAnsi="Palatino Linotype"/>
          <w:iCs/>
          <w:color w:val="000000"/>
          <w:sz w:val="22"/>
          <w:szCs w:val="22"/>
          <w:lang w:val="en-GB" w:eastAsia="en-US"/>
        </w:rPr>
        <w:t>will</w:t>
      </w:r>
      <w:r w:rsidRPr="0071321D">
        <w:rPr>
          <w:rFonts w:ascii="Palatino Linotype" w:hAnsi="Palatino Linotype"/>
          <w:iCs/>
          <w:color w:val="000000"/>
          <w:sz w:val="22"/>
          <w:szCs w:val="22"/>
          <w:lang w:val="en-GB" w:eastAsia="en-US"/>
        </w:rPr>
        <w:t xml:space="preserve"> be published in the Official </w:t>
      </w:r>
      <w:r w:rsidR="008D4533">
        <w:rPr>
          <w:rFonts w:ascii="Palatino Linotype" w:hAnsi="Palatino Linotype"/>
          <w:iCs/>
          <w:color w:val="000000"/>
          <w:sz w:val="22"/>
          <w:szCs w:val="22"/>
          <w:lang w:val="en-GB" w:eastAsia="en-US"/>
        </w:rPr>
        <w:t>Gazette</w:t>
      </w:r>
      <w:r w:rsidRPr="0071321D">
        <w:rPr>
          <w:rFonts w:ascii="Palatino Linotype" w:hAnsi="Palatino Linotype"/>
          <w:iCs/>
          <w:color w:val="000000"/>
          <w:sz w:val="22"/>
          <w:szCs w:val="22"/>
          <w:lang w:val="en-GB" w:eastAsia="en-US"/>
        </w:rPr>
        <w:t xml:space="preserve"> of Romania, Part IV, and in one widespread newspaper published in the </w:t>
      </w:r>
      <w:r w:rsidR="000B4A7E">
        <w:rPr>
          <w:rFonts w:ascii="Palatino Linotype" w:hAnsi="Palatino Linotype"/>
          <w:iCs/>
          <w:color w:val="000000"/>
          <w:sz w:val="22"/>
          <w:szCs w:val="22"/>
          <w:lang w:val="en-GB" w:eastAsia="en-US"/>
        </w:rPr>
        <w:t>locality</w:t>
      </w:r>
      <w:r w:rsidRPr="0071321D">
        <w:rPr>
          <w:rFonts w:ascii="Palatino Linotype" w:hAnsi="Palatino Linotype"/>
          <w:iCs/>
          <w:color w:val="000000"/>
          <w:sz w:val="22"/>
          <w:szCs w:val="22"/>
          <w:lang w:val="en-GB" w:eastAsia="en-US"/>
        </w:rPr>
        <w:t xml:space="preserve"> where the company’s </w:t>
      </w:r>
      <w:r w:rsidR="00C16E7E">
        <w:rPr>
          <w:rFonts w:ascii="Palatino Linotype" w:hAnsi="Palatino Linotype"/>
          <w:iCs/>
          <w:color w:val="000000"/>
          <w:sz w:val="22"/>
          <w:szCs w:val="22"/>
          <w:lang w:val="en-GB" w:eastAsia="en-US"/>
        </w:rPr>
        <w:t>registered office</w:t>
      </w:r>
      <w:r w:rsidRPr="0071321D">
        <w:rPr>
          <w:rFonts w:ascii="Palatino Linotype" w:hAnsi="Palatino Linotype"/>
          <w:iCs/>
          <w:color w:val="000000"/>
          <w:sz w:val="22"/>
          <w:szCs w:val="22"/>
          <w:lang w:val="en-GB" w:eastAsia="en-US"/>
        </w:rPr>
        <w:t xml:space="preserve"> is located or in the nearest </w:t>
      </w:r>
      <w:r w:rsidR="000B4A7E">
        <w:rPr>
          <w:rFonts w:ascii="Palatino Linotype" w:hAnsi="Palatino Linotype"/>
          <w:iCs/>
          <w:color w:val="000000"/>
          <w:sz w:val="22"/>
          <w:szCs w:val="22"/>
          <w:lang w:val="en-GB" w:eastAsia="en-US"/>
        </w:rPr>
        <w:t>locality</w:t>
      </w:r>
      <w:r w:rsidRPr="0071321D">
        <w:rPr>
          <w:rFonts w:ascii="Palatino Linotype" w:hAnsi="Palatino Linotype"/>
          <w:iCs/>
          <w:color w:val="000000"/>
          <w:sz w:val="22"/>
          <w:szCs w:val="22"/>
          <w:lang w:val="en-GB" w:eastAsia="en-US"/>
        </w:rPr>
        <w:t>.</w:t>
      </w:r>
    </w:p>
    <w:p w14:paraId="1D69D760" w14:textId="00303A3B" w:rsidR="001738C4" w:rsidRPr="0071321D" w:rsidRDefault="001738C4" w:rsidP="001738C4">
      <w:pPr>
        <w:autoSpaceDE w:val="0"/>
        <w:autoSpaceDN w:val="0"/>
        <w:adjustRightInd w:val="0"/>
        <w:ind w:right="-468"/>
        <w:jc w:val="both"/>
        <w:rPr>
          <w:rFonts w:ascii="Palatino Linotype" w:hAnsi="Palatino Linotype"/>
          <w:iCs/>
          <w:color w:val="000000"/>
          <w:sz w:val="22"/>
          <w:szCs w:val="22"/>
          <w:lang w:val="en-GB" w:eastAsia="en-US"/>
        </w:rPr>
      </w:pPr>
      <w:r w:rsidRPr="0071321D">
        <w:rPr>
          <w:rFonts w:ascii="Palatino Linotype" w:hAnsi="Palatino Linotype"/>
          <w:b/>
          <w:i/>
          <w:iCs/>
          <w:color w:val="000000"/>
          <w:sz w:val="22"/>
          <w:szCs w:val="22"/>
          <w:lang w:val="en-GB" w:eastAsia="en-US"/>
        </w:rPr>
        <w:t>Art.10.5.</w:t>
      </w:r>
      <w:r w:rsidRPr="0071321D">
        <w:rPr>
          <w:rFonts w:ascii="Palatino Linotype" w:hAnsi="Palatino Linotype"/>
          <w:iCs/>
          <w:color w:val="000000"/>
          <w:sz w:val="22"/>
          <w:szCs w:val="22"/>
          <w:lang w:val="en-GB" w:eastAsia="en-US"/>
        </w:rPr>
        <w:t xml:space="preserve"> The convening notice </w:t>
      </w:r>
      <w:r w:rsidR="005F389D">
        <w:rPr>
          <w:rFonts w:ascii="Palatino Linotype" w:hAnsi="Palatino Linotype"/>
          <w:iCs/>
          <w:color w:val="000000"/>
          <w:sz w:val="22"/>
          <w:szCs w:val="22"/>
          <w:lang w:val="en-GB" w:eastAsia="en-US"/>
        </w:rPr>
        <w:t>will</w:t>
      </w:r>
      <w:r w:rsidRPr="0071321D">
        <w:rPr>
          <w:rFonts w:ascii="Palatino Linotype" w:hAnsi="Palatino Linotype"/>
          <w:iCs/>
          <w:color w:val="000000"/>
          <w:sz w:val="22"/>
          <w:szCs w:val="22"/>
          <w:lang w:val="en-GB" w:eastAsia="en-US"/>
        </w:rPr>
        <w:t xml:space="preserve"> contain the place and date of the meeting, as well as the agenda, expressly specifying all the matters to be debated during the meeting and any other elements requested by the law (including those provided by the laws and regulations applicable to the capital market).</w:t>
      </w:r>
    </w:p>
    <w:p w14:paraId="0078358D" w14:textId="38ED1225" w:rsidR="001738C4" w:rsidRPr="0071321D" w:rsidRDefault="001738C4" w:rsidP="001738C4">
      <w:pPr>
        <w:autoSpaceDE w:val="0"/>
        <w:autoSpaceDN w:val="0"/>
        <w:adjustRightInd w:val="0"/>
        <w:ind w:right="-468"/>
        <w:jc w:val="both"/>
        <w:rPr>
          <w:rFonts w:ascii="Palatino Linotype" w:hAnsi="Palatino Linotype"/>
          <w:iCs/>
          <w:color w:val="000000"/>
          <w:sz w:val="22"/>
          <w:szCs w:val="22"/>
          <w:lang w:val="en-GB" w:eastAsia="en-US"/>
        </w:rPr>
      </w:pPr>
      <w:r w:rsidRPr="0071321D">
        <w:rPr>
          <w:rFonts w:ascii="Palatino Linotype" w:hAnsi="Palatino Linotype"/>
          <w:b/>
          <w:i/>
          <w:iCs/>
          <w:color w:val="000000"/>
          <w:sz w:val="22"/>
          <w:szCs w:val="22"/>
          <w:lang w:val="en-GB" w:eastAsia="en-US"/>
        </w:rPr>
        <w:t>Art.10.6.</w:t>
      </w:r>
      <w:r w:rsidRPr="0071321D">
        <w:rPr>
          <w:rFonts w:ascii="Palatino Linotype" w:hAnsi="Palatino Linotype"/>
          <w:iCs/>
          <w:color w:val="000000"/>
          <w:sz w:val="22"/>
          <w:szCs w:val="22"/>
          <w:lang w:val="en-GB" w:eastAsia="en-US"/>
        </w:rPr>
        <w:t xml:space="preserve"> If the designation of directors or members of the supervisory board is on the agenda, the convening notice </w:t>
      </w:r>
      <w:r w:rsidR="000B4A7E">
        <w:rPr>
          <w:rFonts w:ascii="Palatino Linotype" w:hAnsi="Palatino Linotype"/>
          <w:iCs/>
          <w:color w:val="000000"/>
          <w:sz w:val="22"/>
          <w:szCs w:val="22"/>
          <w:lang w:val="en-GB" w:eastAsia="en-US"/>
        </w:rPr>
        <w:t xml:space="preserve">that </w:t>
      </w:r>
      <w:r w:rsidR="005F389D">
        <w:rPr>
          <w:rFonts w:ascii="Palatino Linotype" w:hAnsi="Palatino Linotype"/>
          <w:iCs/>
          <w:color w:val="000000"/>
          <w:sz w:val="22"/>
          <w:szCs w:val="22"/>
          <w:lang w:val="en-GB" w:eastAsia="en-US"/>
        </w:rPr>
        <w:t>will</w:t>
      </w:r>
      <w:r w:rsidRPr="0071321D">
        <w:rPr>
          <w:rFonts w:ascii="Palatino Linotype" w:hAnsi="Palatino Linotype"/>
          <w:iCs/>
          <w:color w:val="000000"/>
          <w:sz w:val="22"/>
          <w:szCs w:val="22"/>
          <w:lang w:val="en-GB" w:eastAsia="en-US"/>
        </w:rPr>
        <w:t xml:space="preserve"> specify that the list containing information regarding the name, domicile and professional qualification of the persons proposed for the position of director is </w:t>
      </w:r>
      <w:r w:rsidR="00E045FC">
        <w:rPr>
          <w:rFonts w:ascii="Palatino Linotype" w:hAnsi="Palatino Linotype"/>
          <w:iCs/>
          <w:color w:val="000000"/>
          <w:sz w:val="22"/>
          <w:szCs w:val="22"/>
          <w:lang w:val="en-GB" w:eastAsia="en-US"/>
        </w:rPr>
        <w:t>available for the</w:t>
      </w:r>
      <w:r w:rsidRPr="0071321D">
        <w:rPr>
          <w:rFonts w:ascii="Palatino Linotype" w:hAnsi="Palatino Linotype"/>
          <w:iCs/>
          <w:color w:val="000000"/>
          <w:sz w:val="22"/>
          <w:szCs w:val="22"/>
          <w:lang w:val="en-GB" w:eastAsia="en-US"/>
        </w:rPr>
        <w:t xml:space="preserve"> shareholders and may be </w:t>
      </w:r>
      <w:r w:rsidR="000B4A7E">
        <w:rPr>
          <w:rFonts w:ascii="Palatino Linotype" w:hAnsi="Palatino Linotype"/>
          <w:iCs/>
          <w:color w:val="000000"/>
          <w:sz w:val="22"/>
          <w:szCs w:val="22"/>
          <w:lang w:val="en-GB" w:eastAsia="en-US"/>
        </w:rPr>
        <w:t>consulted</w:t>
      </w:r>
      <w:r w:rsidR="000B4A7E" w:rsidRPr="0071321D">
        <w:rPr>
          <w:rFonts w:ascii="Palatino Linotype" w:hAnsi="Palatino Linotype"/>
          <w:iCs/>
          <w:color w:val="000000"/>
          <w:sz w:val="22"/>
          <w:szCs w:val="22"/>
          <w:lang w:val="en-GB" w:eastAsia="en-US"/>
        </w:rPr>
        <w:t xml:space="preserve"> </w:t>
      </w:r>
      <w:r w:rsidR="00E045FC">
        <w:rPr>
          <w:rFonts w:ascii="Palatino Linotype" w:hAnsi="Palatino Linotype"/>
          <w:iCs/>
          <w:color w:val="000000"/>
          <w:sz w:val="22"/>
          <w:szCs w:val="22"/>
          <w:lang w:val="en-GB" w:eastAsia="en-US"/>
        </w:rPr>
        <w:t>and</w:t>
      </w:r>
      <w:r w:rsidRPr="0071321D">
        <w:rPr>
          <w:rFonts w:ascii="Palatino Linotype" w:hAnsi="Palatino Linotype"/>
          <w:iCs/>
          <w:color w:val="000000"/>
          <w:sz w:val="22"/>
          <w:szCs w:val="22"/>
          <w:lang w:val="en-GB" w:eastAsia="en-US"/>
        </w:rPr>
        <w:t xml:space="preserve"> supplemented by them. </w:t>
      </w:r>
    </w:p>
    <w:p w14:paraId="1EAB1421" w14:textId="77777777" w:rsidR="001738C4" w:rsidRPr="0071321D" w:rsidRDefault="001738C4" w:rsidP="001738C4">
      <w:pPr>
        <w:autoSpaceDE w:val="0"/>
        <w:autoSpaceDN w:val="0"/>
        <w:adjustRightInd w:val="0"/>
        <w:ind w:right="-468"/>
        <w:jc w:val="both"/>
        <w:rPr>
          <w:rFonts w:ascii="Palatino Linotype" w:hAnsi="Palatino Linotype"/>
          <w:iCs/>
          <w:color w:val="000000"/>
          <w:sz w:val="22"/>
          <w:szCs w:val="22"/>
          <w:lang w:val="en-GB" w:eastAsia="en-US"/>
        </w:rPr>
      </w:pPr>
      <w:r w:rsidRPr="0071321D">
        <w:rPr>
          <w:rFonts w:ascii="Palatino Linotype" w:hAnsi="Palatino Linotype"/>
          <w:b/>
          <w:i/>
          <w:iCs/>
          <w:color w:val="000000"/>
          <w:sz w:val="22"/>
          <w:szCs w:val="22"/>
          <w:lang w:val="en-GB" w:eastAsia="en-US"/>
        </w:rPr>
        <w:t>Art.10.7.</w:t>
      </w:r>
      <w:r w:rsidRPr="0071321D">
        <w:rPr>
          <w:rFonts w:ascii="Palatino Linotype" w:hAnsi="Palatino Linotype"/>
          <w:iCs/>
          <w:color w:val="000000"/>
          <w:sz w:val="22"/>
          <w:szCs w:val="22"/>
          <w:lang w:val="en-GB" w:eastAsia="en-US"/>
        </w:rPr>
        <w:t xml:space="preserve"> When the agenda contains proposals for the amendment of the articles of association, the convening notice must contain the full wording of such proposals.</w:t>
      </w:r>
    </w:p>
    <w:p w14:paraId="242FE86B" w14:textId="08A98CD6" w:rsidR="001738C4" w:rsidRPr="0071321D" w:rsidRDefault="001738C4" w:rsidP="001738C4">
      <w:pPr>
        <w:ind w:right="-468"/>
        <w:jc w:val="both"/>
        <w:rPr>
          <w:rFonts w:ascii="Palatino Linotype" w:hAnsi="Palatino Linotype"/>
          <w:color w:val="000000"/>
          <w:sz w:val="22"/>
          <w:szCs w:val="22"/>
          <w:lang w:val="en-GB"/>
        </w:rPr>
      </w:pPr>
      <w:r w:rsidRPr="0071321D">
        <w:rPr>
          <w:rFonts w:ascii="Palatino Linotype" w:hAnsi="Palatino Linotype"/>
          <w:b/>
          <w:i/>
          <w:color w:val="000000"/>
          <w:sz w:val="22"/>
          <w:szCs w:val="22"/>
          <w:lang w:val="en-GB"/>
        </w:rPr>
        <w:t>Art.10.8.</w:t>
      </w:r>
      <w:r w:rsidRPr="0071321D">
        <w:rPr>
          <w:rFonts w:ascii="Palatino Linotype" w:hAnsi="Palatino Linotype"/>
          <w:color w:val="000000"/>
          <w:sz w:val="22"/>
          <w:szCs w:val="22"/>
          <w:lang w:val="en-GB"/>
        </w:rPr>
        <w:t xml:space="preserve"> The general meeting of shareholders </w:t>
      </w:r>
      <w:r w:rsidR="005F389D">
        <w:rPr>
          <w:rFonts w:ascii="Palatino Linotype" w:hAnsi="Palatino Linotype"/>
          <w:color w:val="000000"/>
          <w:sz w:val="22"/>
          <w:szCs w:val="22"/>
          <w:lang w:val="en-GB"/>
        </w:rPr>
        <w:t>will</w:t>
      </w:r>
      <w:r w:rsidRPr="0071321D">
        <w:rPr>
          <w:rFonts w:ascii="Palatino Linotype" w:hAnsi="Palatino Linotype"/>
          <w:color w:val="000000"/>
          <w:sz w:val="22"/>
          <w:szCs w:val="22"/>
          <w:lang w:val="en-GB"/>
        </w:rPr>
        <w:t xml:space="preserve"> be held at the company’s </w:t>
      </w:r>
      <w:r w:rsidR="00C16E7E">
        <w:rPr>
          <w:rFonts w:ascii="Palatino Linotype" w:hAnsi="Palatino Linotype"/>
          <w:color w:val="000000"/>
          <w:sz w:val="22"/>
          <w:szCs w:val="22"/>
          <w:lang w:val="en-GB"/>
        </w:rPr>
        <w:t>registered office</w:t>
      </w:r>
      <w:r w:rsidRPr="0071321D">
        <w:rPr>
          <w:rFonts w:ascii="Palatino Linotype" w:hAnsi="Palatino Linotype"/>
          <w:color w:val="000000"/>
          <w:sz w:val="22"/>
          <w:szCs w:val="22"/>
          <w:lang w:val="en-GB"/>
        </w:rPr>
        <w:t xml:space="preserve"> or at any other location in the country or abroad, as indicated in the convening notice.</w:t>
      </w:r>
    </w:p>
    <w:p w14:paraId="5CF41937" w14:textId="77777777" w:rsidR="001738C4" w:rsidRPr="0071321D" w:rsidRDefault="001738C4" w:rsidP="001738C4">
      <w:pPr>
        <w:ind w:right="-468"/>
        <w:jc w:val="both"/>
        <w:rPr>
          <w:rFonts w:ascii="Palatino Linotype" w:hAnsi="Palatino Linotype"/>
          <w:b/>
          <w:bCs/>
          <w:color w:val="000000"/>
          <w:sz w:val="22"/>
          <w:szCs w:val="22"/>
          <w:lang w:val="en-GB"/>
        </w:rPr>
      </w:pPr>
      <w:r w:rsidRPr="0071321D">
        <w:rPr>
          <w:rFonts w:ascii="Palatino Linotype" w:hAnsi="Palatino Linotype"/>
          <w:b/>
          <w:bCs/>
          <w:color w:val="000000"/>
          <w:sz w:val="22"/>
          <w:szCs w:val="22"/>
          <w:lang w:val="en-GB"/>
        </w:rPr>
        <w:t xml:space="preserve">Art.10.9. </w:t>
      </w:r>
      <w:r w:rsidRPr="0071321D">
        <w:rPr>
          <w:rFonts w:ascii="Palatino Linotype" w:hAnsi="Palatino Linotype"/>
          <w:color w:val="000000"/>
          <w:sz w:val="22"/>
          <w:szCs w:val="22"/>
          <w:lang w:val="en-GB"/>
        </w:rPr>
        <w:t>The general meeting of shareholders may also take place by correspondence, as well as by any electronic means, including but not limited to, teleconferences and videoconferences.</w:t>
      </w:r>
      <w:r w:rsidRPr="0071321D">
        <w:rPr>
          <w:rFonts w:ascii="Palatino Linotype" w:hAnsi="Palatino Linotype"/>
          <w:b/>
          <w:bCs/>
          <w:color w:val="000000"/>
          <w:sz w:val="22"/>
          <w:szCs w:val="22"/>
          <w:lang w:val="en-GB"/>
        </w:rPr>
        <w:t xml:space="preserve"> </w:t>
      </w:r>
    </w:p>
    <w:p w14:paraId="544B7879" w14:textId="586CC6A4" w:rsidR="008E798F" w:rsidRPr="006A6F28" w:rsidRDefault="001738C4" w:rsidP="001738C4">
      <w:pPr>
        <w:ind w:right="-468"/>
        <w:jc w:val="both"/>
        <w:rPr>
          <w:rFonts w:ascii="Palatino Linotype" w:hAnsi="Palatino Linotype"/>
          <w:color w:val="000000"/>
          <w:sz w:val="22"/>
          <w:szCs w:val="22"/>
          <w:highlight w:val="yellow"/>
        </w:rPr>
      </w:pPr>
      <w:r w:rsidRPr="0071321D">
        <w:rPr>
          <w:rFonts w:ascii="Palatino Linotype" w:hAnsi="Palatino Linotype"/>
          <w:b/>
          <w:i/>
          <w:color w:val="000000"/>
          <w:sz w:val="22"/>
          <w:szCs w:val="22"/>
          <w:lang w:val="en-GB"/>
        </w:rPr>
        <w:t>Art.10.10.</w:t>
      </w:r>
      <w:r w:rsidRPr="0071321D">
        <w:rPr>
          <w:rFonts w:ascii="Palatino Linotype" w:hAnsi="Palatino Linotype"/>
          <w:color w:val="000000"/>
          <w:sz w:val="22"/>
          <w:szCs w:val="22"/>
          <w:lang w:val="en-GB"/>
        </w:rPr>
        <w:t xml:space="preserve"> </w:t>
      </w:r>
      <w:r w:rsidR="00DF70F1" w:rsidRPr="0071321D">
        <w:rPr>
          <w:rFonts w:ascii="Palatino Linotype" w:hAnsi="Palatino Linotype"/>
          <w:color w:val="000000"/>
          <w:sz w:val="22"/>
          <w:szCs w:val="22"/>
          <w:lang w:val="en-GB"/>
        </w:rPr>
        <w:t>The convening notice for the first general meeting</w:t>
      </w:r>
      <w:r w:rsidR="00DF70F1">
        <w:rPr>
          <w:rFonts w:ascii="Palatino Linotype" w:hAnsi="Palatino Linotype"/>
          <w:color w:val="000000"/>
          <w:sz w:val="22"/>
          <w:szCs w:val="22"/>
          <w:lang w:val="en-GB"/>
        </w:rPr>
        <w:t xml:space="preserve"> may set t</w:t>
      </w:r>
      <w:r w:rsidRPr="0071321D">
        <w:rPr>
          <w:rFonts w:ascii="Palatino Linotype" w:hAnsi="Palatino Linotype"/>
          <w:color w:val="000000"/>
          <w:sz w:val="22"/>
          <w:szCs w:val="22"/>
          <w:lang w:val="en-GB"/>
        </w:rPr>
        <w:t xml:space="preserve">he date and time for the second </w:t>
      </w:r>
      <w:r w:rsidR="00DF70F1">
        <w:rPr>
          <w:rFonts w:ascii="Palatino Linotype" w:hAnsi="Palatino Linotype"/>
          <w:color w:val="000000"/>
          <w:sz w:val="22"/>
          <w:szCs w:val="22"/>
          <w:lang w:val="en-GB"/>
        </w:rPr>
        <w:t xml:space="preserve">general </w:t>
      </w:r>
      <w:r w:rsidRPr="0071321D">
        <w:rPr>
          <w:rFonts w:ascii="Palatino Linotype" w:hAnsi="Palatino Linotype"/>
          <w:color w:val="000000"/>
          <w:sz w:val="22"/>
          <w:szCs w:val="22"/>
          <w:lang w:val="en-GB"/>
        </w:rPr>
        <w:t>meeting</w:t>
      </w:r>
      <w:r w:rsidR="00DF70F1">
        <w:rPr>
          <w:rFonts w:ascii="Palatino Linotype" w:hAnsi="Palatino Linotype"/>
          <w:color w:val="000000"/>
          <w:sz w:val="22"/>
          <w:szCs w:val="22"/>
          <w:lang w:val="en-GB"/>
        </w:rPr>
        <w:t>, to be held in case the necessary quorum is not met at the first general meeting of shareholders</w:t>
      </w:r>
      <w:r w:rsidRPr="0071321D">
        <w:rPr>
          <w:rFonts w:ascii="Palatino Linotype" w:hAnsi="Palatino Linotype"/>
          <w:color w:val="000000"/>
          <w:sz w:val="22"/>
          <w:szCs w:val="22"/>
          <w:lang w:val="en-GB"/>
        </w:rPr>
        <w:t>. The second general meeting of shareholders may not be held on the day set for the first general meeting of shareholders. The term provided in art. 10.3 does not apply to the second or subsequent convocation of the general meeting determined by the failure to achieve the quorum required for the first convened meeting, provided that the legal provisions have been complied with at the first convocation, no new item has been added to the agenda compared to the first convening notice and at least 10 days between the final convocation and the date of the general meeting have elapsed.</w:t>
      </w:r>
    </w:p>
    <w:p w14:paraId="25C9EC85" w14:textId="79DDDC3F" w:rsidR="005F389D" w:rsidRPr="004449DB" w:rsidRDefault="005F389D" w:rsidP="005F389D">
      <w:pPr>
        <w:ind w:right="-468"/>
        <w:jc w:val="both"/>
        <w:rPr>
          <w:rFonts w:ascii="Palatino Linotype" w:hAnsi="Palatino Linotype"/>
          <w:sz w:val="22"/>
          <w:szCs w:val="22"/>
          <w:lang w:val="en-GB"/>
        </w:rPr>
      </w:pPr>
      <w:r w:rsidRPr="005F389D">
        <w:rPr>
          <w:rFonts w:ascii="Palatino Linotype" w:eastAsia="Palatino Linotype" w:hAnsi="Palatino Linotype"/>
          <w:b/>
          <w:bCs/>
          <w:i/>
          <w:iCs/>
          <w:color w:val="000000"/>
          <w:sz w:val="22"/>
          <w:szCs w:val="22"/>
          <w:lang w:val="en-GB"/>
        </w:rPr>
        <w:t>Art.10.11.</w:t>
      </w:r>
      <w:r w:rsidRPr="005F389D">
        <w:rPr>
          <w:rFonts w:ascii="Palatino Linotype" w:eastAsia="Palatino Linotype" w:hAnsi="Palatino Linotype"/>
          <w:i/>
          <w:iCs/>
          <w:color w:val="000000"/>
          <w:sz w:val="22"/>
          <w:szCs w:val="22"/>
          <w:lang w:val="en-GB"/>
        </w:rPr>
        <w:t xml:space="preserve"> </w:t>
      </w:r>
      <w:r w:rsidRPr="005F389D">
        <w:rPr>
          <w:rFonts w:ascii="Palatino Linotype" w:eastAsia="Palatino Linotype" w:hAnsi="Palatino Linotype"/>
          <w:color w:val="000000"/>
          <w:sz w:val="22"/>
          <w:szCs w:val="22"/>
          <w:lang w:val="en-GB"/>
        </w:rPr>
        <w:t xml:space="preserve"> </w:t>
      </w:r>
      <w:bookmarkStart w:id="1" w:name="_Ref82723970"/>
      <w:r w:rsidRPr="004449DB">
        <w:rPr>
          <w:rFonts w:ascii="Palatino Linotype" w:eastAsia="Book Antiqua" w:hAnsi="Palatino Linotype"/>
          <w:sz w:val="22"/>
          <w:szCs w:val="22"/>
          <w:lang w:val="en-GB"/>
        </w:rPr>
        <w:t xml:space="preserve">The annual financial statements, the annual report of the Board of Directors, the proposal regarding the distribution of dividends and any </w:t>
      </w:r>
      <w:r w:rsidRPr="004449DB">
        <w:rPr>
          <w:rFonts w:ascii="Palatino Linotype" w:eastAsia="Cambria" w:hAnsi="Palatino Linotype"/>
          <w:sz w:val="22"/>
          <w:szCs w:val="22"/>
          <w:lang w:val="en-GB"/>
        </w:rPr>
        <w:t xml:space="preserve">other </w:t>
      </w:r>
      <w:r w:rsidR="004449DB">
        <w:rPr>
          <w:rFonts w:ascii="Palatino Linotype" w:eastAsia="Cambria" w:hAnsi="Palatino Linotype"/>
          <w:sz w:val="22"/>
          <w:szCs w:val="22"/>
          <w:lang w:val="en-GB"/>
        </w:rPr>
        <w:t>relevant materials</w:t>
      </w:r>
      <w:r w:rsidRPr="004449DB">
        <w:rPr>
          <w:rFonts w:ascii="Palatino Linotype" w:eastAsia="Cambria" w:hAnsi="Palatino Linotype"/>
          <w:sz w:val="22"/>
          <w:szCs w:val="22"/>
          <w:lang w:val="en-GB"/>
        </w:rPr>
        <w:t xml:space="preserve"> for the general meeting of shareholders</w:t>
      </w:r>
      <w:r w:rsidRPr="004449DB">
        <w:rPr>
          <w:rFonts w:ascii="Palatino Linotype" w:eastAsia="Book Antiqua" w:hAnsi="Palatino Linotype"/>
          <w:sz w:val="22"/>
          <w:szCs w:val="22"/>
          <w:lang w:val="en-GB"/>
        </w:rPr>
        <w:t xml:space="preserve"> are made available to the shareholders on the Company’s website, throughout the entire period which begins at least 30 days before the date of the general meeting and ending on the date of the meeting, inclusively. Copies of such documents will be issued to the shareholders, upon request. The amounts charged for the issuance of copies may not </w:t>
      </w:r>
      <w:r w:rsidRPr="004449DB">
        <w:rPr>
          <w:rFonts w:ascii="Palatino Linotype" w:eastAsia="Palatino Linotype" w:hAnsi="Palatino Linotype"/>
          <w:color w:val="000000"/>
          <w:sz w:val="22"/>
          <w:szCs w:val="22"/>
          <w:lang w:val="en-GB"/>
        </w:rPr>
        <w:t>exceed</w:t>
      </w:r>
      <w:r w:rsidRPr="004449DB">
        <w:rPr>
          <w:rFonts w:ascii="Palatino Linotype" w:eastAsia="Book Antiqua" w:hAnsi="Palatino Linotype"/>
          <w:sz w:val="22"/>
          <w:szCs w:val="22"/>
          <w:lang w:val="en-GB"/>
        </w:rPr>
        <w:t xml:space="preserve"> the administrative costs involved in the provision thereof</w:t>
      </w:r>
      <w:bookmarkEnd w:id="1"/>
      <w:r w:rsidRPr="004449DB">
        <w:rPr>
          <w:rFonts w:ascii="Palatino Linotype" w:eastAsia="Book Antiqua" w:hAnsi="Palatino Linotype"/>
          <w:sz w:val="22"/>
          <w:szCs w:val="22"/>
          <w:lang w:val="en-GB"/>
        </w:rPr>
        <w:t xml:space="preserve">. </w:t>
      </w:r>
      <w:r w:rsidRPr="004449DB">
        <w:rPr>
          <w:rFonts w:ascii="Palatino Linotype" w:eastAsia="Palatino Linotype" w:hAnsi="Palatino Linotype"/>
          <w:color w:val="000000"/>
          <w:sz w:val="22"/>
          <w:szCs w:val="22"/>
          <w:lang w:val="en-GB"/>
        </w:rPr>
        <w:t xml:space="preserve"> </w:t>
      </w:r>
      <w:r w:rsidRPr="004449DB">
        <w:rPr>
          <w:rFonts w:ascii="Palatino Linotype" w:eastAsia="Book Antiqua" w:hAnsi="Palatino Linotype"/>
          <w:sz w:val="22"/>
          <w:szCs w:val="22"/>
          <w:lang w:val="en-GB"/>
        </w:rPr>
        <w:t xml:space="preserve"> </w:t>
      </w:r>
    </w:p>
    <w:p w14:paraId="4E837F6F" w14:textId="59212C37" w:rsidR="005F389D" w:rsidRPr="004449DB" w:rsidRDefault="005F389D" w:rsidP="005F389D">
      <w:pPr>
        <w:ind w:right="-468"/>
        <w:jc w:val="both"/>
        <w:rPr>
          <w:rFonts w:ascii="Palatino Linotype" w:hAnsi="Palatino Linotype"/>
          <w:sz w:val="22"/>
          <w:szCs w:val="22"/>
          <w:lang w:val="en-GB"/>
        </w:rPr>
      </w:pPr>
      <w:r w:rsidRPr="004449DB">
        <w:rPr>
          <w:rFonts w:ascii="Palatino Linotype" w:eastAsia="Palatino Linotype" w:hAnsi="Palatino Linotype"/>
          <w:i/>
          <w:iCs/>
          <w:color w:val="000000"/>
          <w:sz w:val="22"/>
          <w:szCs w:val="22"/>
          <w:lang w:val="en-GB"/>
        </w:rPr>
        <w:t xml:space="preserve"> </w:t>
      </w:r>
      <w:r w:rsidRPr="004449DB">
        <w:rPr>
          <w:rFonts w:ascii="Palatino Linotype" w:eastAsia="Palatino Linotype" w:hAnsi="Palatino Linotype"/>
          <w:b/>
          <w:bCs/>
          <w:i/>
          <w:iCs/>
          <w:color w:val="000000"/>
          <w:sz w:val="22"/>
          <w:szCs w:val="22"/>
          <w:lang w:val="en-GB"/>
        </w:rPr>
        <w:t>Art.10.12.</w:t>
      </w:r>
      <w:r w:rsidRPr="004449DB">
        <w:rPr>
          <w:rFonts w:ascii="Palatino Linotype" w:eastAsia="Palatino Linotype" w:hAnsi="Palatino Linotype"/>
          <w:i/>
          <w:iCs/>
          <w:color w:val="000000"/>
          <w:sz w:val="22"/>
          <w:szCs w:val="22"/>
          <w:lang w:val="en-GB"/>
        </w:rPr>
        <w:t xml:space="preserve"> </w:t>
      </w:r>
      <w:r w:rsidR="007C4309" w:rsidRPr="004449DB">
        <w:rPr>
          <w:rFonts w:ascii="Palatino Linotype" w:eastAsia="Book Antiqua" w:hAnsi="Palatino Linotype"/>
          <w:sz w:val="22"/>
          <w:szCs w:val="22"/>
          <w:lang w:val="en-GB"/>
        </w:rPr>
        <w:t xml:space="preserve">Before the date of the general meeting of </w:t>
      </w:r>
      <w:r w:rsidR="007C4309" w:rsidRPr="004449DB">
        <w:rPr>
          <w:rFonts w:ascii="Palatino Linotype" w:eastAsia="Cambria" w:hAnsi="Palatino Linotype"/>
          <w:sz w:val="22"/>
          <w:szCs w:val="22"/>
          <w:lang w:val="en-GB"/>
        </w:rPr>
        <w:t>shareholders, ea</w:t>
      </w:r>
      <w:r w:rsidRPr="004449DB">
        <w:rPr>
          <w:rFonts w:ascii="Palatino Linotype" w:eastAsia="Book Antiqua" w:hAnsi="Palatino Linotype"/>
          <w:sz w:val="22"/>
          <w:szCs w:val="22"/>
          <w:lang w:val="en-GB"/>
        </w:rPr>
        <w:t xml:space="preserve">ch shareholder may address written questions </w:t>
      </w:r>
      <w:r w:rsidR="007C4309" w:rsidRPr="004449DB">
        <w:rPr>
          <w:rFonts w:ascii="Palatino Linotype" w:eastAsia="Book Antiqua" w:hAnsi="Palatino Linotype"/>
          <w:sz w:val="22"/>
          <w:szCs w:val="22"/>
          <w:lang w:val="en-GB"/>
        </w:rPr>
        <w:t xml:space="preserve">to the Board of Directors </w:t>
      </w:r>
      <w:r w:rsidRPr="004449DB">
        <w:rPr>
          <w:rFonts w:ascii="Palatino Linotype" w:eastAsia="Book Antiqua" w:hAnsi="Palatino Linotype"/>
          <w:sz w:val="22"/>
          <w:szCs w:val="22"/>
          <w:lang w:val="en-GB"/>
        </w:rPr>
        <w:t xml:space="preserve">regarding the activity of the Company, and such questions will be answered during </w:t>
      </w:r>
      <w:r w:rsidRPr="004449DB">
        <w:rPr>
          <w:rFonts w:ascii="Palatino Linotype" w:eastAsia="Cambria" w:hAnsi="Palatino Linotype"/>
          <w:sz w:val="22"/>
          <w:szCs w:val="22"/>
          <w:lang w:val="en-GB"/>
        </w:rPr>
        <w:t>the meeting</w:t>
      </w:r>
      <w:r w:rsidRPr="004449DB">
        <w:rPr>
          <w:rFonts w:ascii="Palatino Linotype" w:eastAsia="Book Antiqua" w:hAnsi="Palatino Linotype"/>
          <w:sz w:val="22"/>
          <w:szCs w:val="22"/>
          <w:lang w:val="en-GB"/>
        </w:rPr>
        <w:t>. The answer will be deemed to have been given if the requested information is published on the Company’s Internet page, in the “Frequently Asked Questions” section.</w:t>
      </w:r>
    </w:p>
    <w:p w14:paraId="25BCAC5A" w14:textId="76BE1EEA" w:rsidR="005F389D" w:rsidRPr="004449DB" w:rsidRDefault="005F389D" w:rsidP="005F389D">
      <w:pPr>
        <w:ind w:right="-468"/>
        <w:jc w:val="both"/>
        <w:rPr>
          <w:rFonts w:ascii="Palatino Linotype" w:hAnsi="Palatino Linotype"/>
          <w:sz w:val="22"/>
          <w:szCs w:val="22"/>
          <w:lang w:val="en-GB"/>
        </w:rPr>
      </w:pPr>
      <w:r w:rsidRPr="004449DB">
        <w:rPr>
          <w:rFonts w:ascii="Palatino Linotype" w:eastAsia="Palatino Linotype" w:hAnsi="Palatino Linotype"/>
          <w:b/>
          <w:bCs/>
          <w:i/>
          <w:iCs/>
          <w:color w:val="000000"/>
          <w:sz w:val="22"/>
          <w:szCs w:val="22"/>
          <w:lang w:val="en-GB"/>
        </w:rPr>
        <w:t xml:space="preserve">Art.10.13. </w:t>
      </w:r>
      <w:r w:rsidRPr="004449DB">
        <w:rPr>
          <w:rFonts w:ascii="Palatino Linotype" w:eastAsia="Book Antiqua" w:hAnsi="Palatino Linotype"/>
          <w:sz w:val="22"/>
          <w:szCs w:val="22"/>
          <w:lang w:val="en-GB"/>
        </w:rPr>
        <w:t xml:space="preserve">One or more </w:t>
      </w:r>
      <w:r w:rsidRPr="004449DB">
        <w:rPr>
          <w:rFonts w:ascii="Palatino Linotype" w:eastAsia="Cambria" w:hAnsi="Palatino Linotype" w:cs="Cambria"/>
          <w:sz w:val="22"/>
          <w:szCs w:val="22"/>
          <w:lang w:val="en-GB"/>
        </w:rPr>
        <w:t>shareholders</w:t>
      </w:r>
      <w:r w:rsidRPr="004449DB">
        <w:rPr>
          <w:rFonts w:ascii="Palatino Linotype" w:eastAsia="Palatino Linotype" w:hAnsi="Palatino Linotype"/>
          <w:color w:val="000000"/>
          <w:sz w:val="22"/>
          <w:szCs w:val="22"/>
          <w:lang w:val="en-GB"/>
        </w:rPr>
        <w:t xml:space="preserve"> </w:t>
      </w:r>
      <w:r w:rsidRPr="004449DB">
        <w:rPr>
          <w:rFonts w:ascii="Palatino Linotype" w:eastAsia="Book Antiqua" w:hAnsi="Palatino Linotype"/>
          <w:sz w:val="22"/>
          <w:szCs w:val="22"/>
          <w:lang w:val="en-GB"/>
        </w:rPr>
        <w:t xml:space="preserve">representing, individually or jointly, at least 5% of the share capital has/have the right to put new items on the agenda of the general meeting, namely, to </w:t>
      </w:r>
      <w:r w:rsidR="00043CF3">
        <w:rPr>
          <w:rFonts w:ascii="Palatino Linotype" w:eastAsia="Book Antiqua" w:hAnsi="Palatino Linotype"/>
          <w:sz w:val="22"/>
          <w:szCs w:val="22"/>
          <w:lang w:val="en-GB"/>
        </w:rPr>
        <w:t>present</w:t>
      </w:r>
      <w:r w:rsidRPr="004449DB">
        <w:rPr>
          <w:rFonts w:ascii="Palatino Linotype" w:eastAsia="Book Antiqua" w:hAnsi="Palatino Linotype"/>
          <w:sz w:val="22"/>
          <w:szCs w:val="22"/>
          <w:lang w:val="en-GB"/>
        </w:rPr>
        <w:t xml:space="preserve"> draft resolutions for the items </w:t>
      </w:r>
      <w:r w:rsidRPr="004449DB">
        <w:rPr>
          <w:rFonts w:ascii="Palatino Linotype" w:eastAsia="Palatino Linotype" w:hAnsi="Palatino Linotype"/>
          <w:b/>
          <w:bCs/>
          <w:i/>
          <w:iCs/>
          <w:color w:val="000000"/>
          <w:sz w:val="22"/>
          <w:szCs w:val="22"/>
          <w:lang w:val="en-GB"/>
        </w:rPr>
        <w:t>included</w:t>
      </w:r>
      <w:r w:rsidRPr="004449DB">
        <w:rPr>
          <w:rFonts w:ascii="Palatino Linotype" w:eastAsia="Book Antiqua" w:hAnsi="Palatino Linotype"/>
          <w:sz w:val="22"/>
          <w:szCs w:val="22"/>
          <w:lang w:val="en-GB"/>
        </w:rPr>
        <w:t xml:space="preserve"> on the agenda within a maximum period of 15 days from the publication of the convening notice </w:t>
      </w:r>
      <w:r w:rsidRPr="004449DB">
        <w:rPr>
          <w:rFonts w:ascii="Palatino Linotype" w:eastAsia="Cambria" w:hAnsi="Palatino Linotype" w:cs="Cambria"/>
          <w:sz w:val="22"/>
          <w:szCs w:val="22"/>
          <w:lang w:val="en-GB"/>
        </w:rPr>
        <w:t>and</w:t>
      </w:r>
      <w:r w:rsidRPr="004449DB">
        <w:rPr>
          <w:rFonts w:ascii="Palatino Linotype" w:eastAsia="Book Antiqua" w:hAnsi="Palatino Linotype"/>
          <w:sz w:val="22"/>
          <w:szCs w:val="22"/>
          <w:lang w:val="en-GB"/>
        </w:rPr>
        <w:t xml:space="preserve"> under the conditions </w:t>
      </w:r>
      <w:r w:rsidR="00043CF3">
        <w:rPr>
          <w:rFonts w:ascii="Palatino Linotype" w:eastAsia="Book Antiqua" w:hAnsi="Palatino Linotype"/>
          <w:sz w:val="22"/>
          <w:szCs w:val="22"/>
          <w:lang w:val="en-GB"/>
        </w:rPr>
        <w:t>provided by the law</w:t>
      </w:r>
      <w:r w:rsidRPr="004449DB">
        <w:rPr>
          <w:rFonts w:ascii="Palatino Linotype" w:eastAsia="Book Antiqua" w:hAnsi="Palatino Linotype"/>
          <w:sz w:val="22"/>
          <w:szCs w:val="22"/>
          <w:lang w:val="en-GB"/>
        </w:rPr>
        <w:t xml:space="preserve">. Insofar as the request to supplement the agenda fulfils all legal conditions, the Board of Directors will resubmit the convening notice with the supplemented agenda no later than 10 days before the date set for the general meeting of </w:t>
      </w:r>
      <w:r w:rsidRPr="004449DB">
        <w:rPr>
          <w:rFonts w:ascii="Palatino Linotype" w:eastAsia="Cambria" w:hAnsi="Palatino Linotype"/>
          <w:sz w:val="22"/>
          <w:szCs w:val="22"/>
          <w:lang w:val="en-GB"/>
        </w:rPr>
        <w:t>shareholders</w:t>
      </w:r>
      <w:r w:rsidRPr="004449DB">
        <w:rPr>
          <w:rFonts w:ascii="Palatino Linotype" w:eastAsia="Book Antiqua" w:hAnsi="Palatino Linotype"/>
          <w:sz w:val="22"/>
          <w:szCs w:val="22"/>
          <w:lang w:val="en-GB"/>
        </w:rPr>
        <w:t xml:space="preserve"> indicated in the convening notice </w:t>
      </w:r>
      <w:r w:rsidRPr="004449DB">
        <w:rPr>
          <w:rFonts w:ascii="Palatino Linotype" w:eastAsia="Cambria" w:hAnsi="Palatino Linotype" w:cs="Cambria"/>
          <w:sz w:val="22"/>
          <w:szCs w:val="22"/>
          <w:lang w:val="en-GB"/>
        </w:rPr>
        <w:t>and</w:t>
      </w:r>
      <w:r w:rsidRPr="004449DB">
        <w:rPr>
          <w:rFonts w:ascii="Palatino Linotype" w:eastAsia="Book Antiqua" w:hAnsi="Palatino Linotype"/>
          <w:sz w:val="22"/>
          <w:szCs w:val="22"/>
          <w:lang w:val="en-GB"/>
        </w:rPr>
        <w:t xml:space="preserve"> before the reference date of </w:t>
      </w:r>
      <w:r w:rsidRPr="004449DB">
        <w:rPr>
          <w:rFonts w:ascii="Palatino Linotype" w:eastAsia="Book Antiqua" w:hAnsi="Palatino Linotype" w:cs="Book Antiqua"/>
          <w:sz w:val="22"/>
          <w:szCs w:val="22"/>
          <w:lang w:val="en-GB"/>
        </w:rPr>
        <w:t>the general meeting</w:t>
      </w:r>
      <w:r w:rsidRPr="004449DB">
        <w:rPr>
          <w:rFonts w:ascii="Palatino Linotype" w:eastAsia="Book Antiqua" w:hAnsi="Palatino Linotype"/>
          <w:sz w:val="22"/>
          <w:szCs w:val="22"/>
          <w:lang w:val="en-GB"/>
        </w:rPr>
        <w:t xml:space="preserve"> of shareholders.</w:t>
      </w:r>
    </w:p>
    <w:p w14:paraId="522CC92B" w14:textId="76B4DDBB" w:rsidR="005F389D" w:rsidRPr="004449DB" w:rsidRDefault="005F389D" w:rsidP="005F389D">
      <w:pPr>
        <w:ind w:right="-468"/>
        <w:jc w:val="both"/>
        <w:rPr>
          <w:rFonts w:ascii="Palatino Linotype" w:hAnsi="Palatino Linotype"/>
          <w:color w:val="000000"/>
          <w:sz w:val="22"/>
          <w:szCs w:val="22"/>
          <w:lang w:val="en-GB"/>
        </w:rPr>
      </w:pPr>
      <w:r w:rsidRPr="004449DB">
        <w:rPr>
          <w:rFonts w:ascii="Palatino Linotype" w:eastAsia="Palatino Linotype" w:hAnsi="Palatino Linotype"/>
          <w:b/>
          <w:bCs/>
          <w:i/>
          <w:iCs/>
          <w:color w:val="000000"/>
          <w:sz w:val="22"/>
          <w:szCs w:val="22"/>
          <w:lang w:val="en-GB"/>
        </w:rPr>
        <w:t xml:space="preserve">Art.10.14. </w:t>
      </w:r>
      <w:r w:rsidRPr="004449DB">
        <w:rPr>
          <w:rFonts w:ascii="Palatino Linotype" w:eastAsia="Book Antiqua" w:hAnsi="Palatino Linotype" w:cs="Georgia"/>
          <w:sz w:val="22"/>
          <w:szCs w:val="22"/>
          <w:lang w:val="en-GB"/>
        </w:rPr>
        <w:t>The Board of Directors will set a reference date for the shareholders entitled to be notified of,</w:t>
      </w:r>
      <w:r w:rsidRPr="004449DB">
        <w:rPr>
          <w:rFonts w:ascii="Palatino Linotype" w:eastAsia="Palatino Linotype" w:hAnsi="Palatino Linotype"/>
          <w:b/>
          <w:bCs/>
          <w:i/>
          <w:iCs/>
          <w:color w:val="000000"/>
          <w:sz w:val="22"/>
          <w:szCs w:val="22"/>
          <w:lang w:val="en-GB"/>
        </w:rPr>
        <w:t xml:space="preserve"> and </w:t>
      </w:r>
      <w:r w:rsidRPr="004449DB">
        <w:rPr>
          <w:rFonts w:ascii="Palatino Linotype" w:eastAsia="Book Antiqua" w:hAnsi="Palatino Linotype" w:cs="Georgia"/>
          <w:sz w:val="22"/>
          <w:szCs w:val="22"/>
          <w:lang w:val="en-GB"/>
        </w:rPr>
        <w:t xml:space="preserve">vote at the general meeting of </w:t>
      </w:r>
      <w:r w:rsidRPr="004449DB">
        <w:rPr>
          <w:rFonts w:ascii="Palatino Linotype" w:eastAsia="Cambria" w:hAnsi="Palatino Linotype" w:cs="Georgia"/>
          <w:sz w:val="22"/>
          <w:szCs w:val="22"/>
          <w:lang w:val="en-GB"/>
        </w:rPr>
        <w:t>shareholders</w:t>
      </w:r>
      <w:r w:rsidRPr="004449DB">
        <w:rPr>
          <w:rFonts w:ascii="Palatino Linotype" w:eastAsia="Book Antiqua" w:hAnsi="Palatino Linotype" w:cs="Georgia"/>
          <w:sz w:val="22"/>
          <w:szCs w:val="22"/>
          <w:lang w:val="en-GB"/>
        </w:rPr>
        <w:t xml:space="preserve">, which date will remain valid </w:t>
      </w:r>
      <w:r w:rsidRPr="004449DB">
        <w:rPr>
          <w:rFonts w:ascii="Palatino Linotype" w:eastAsia="Cambria" w:hAnsi="Palatino Linotype" w:cs="Georgia"/>
          <w:sz w:val="22"/>
          <w:szCs w:val="22"/>
          <w:lang w:val="en-GB"/>
        </w:rPr>
        <w:t xml:space="preserve">even if </w:t>
      </w:r>
      <w:r w:rsidRPr="004449DB">
        <w:rPr>
          <w:rFonts w:ascii="Palatino Linotype" w:eastAsia="Book Antiqua" w:hAnsi="Palatino Linotype"/>
          <w:sz w:val="22"/>
          <w:szCs w:val="22"/>
          <w:lang w:val="en-GB"/>
        </w:rPr>
        <w:t xml:space="preserve">the general </w:t>
      </w:r>
      <w:r w:rsidRPr="004449DB">
        <w:rPr>
          <w:rFonts w:ascii="Palatino Linotype" w:eastAsia="Book Antiqua" w:hAnsi="Palatino Linotype"/>
          <w:sz w:val="22"/>
          <w:szCs w:val="22"/>
          <w:lang w:val="en-GB"/>
        </w:rPr>
        <w:lastRenderedPageBreak/>
        <w:t xml:space="preserve">meeting of </w:t>
      </w:r>
      <w:r w:rsidRPr="004449DB">
        <w:rPr>
          <w:rFonts w:ascii="Palatino Linotype" w:eastAsia="Cambria" w:hAnsi="Palatino Linotype"/>
          <w:sz w:val="22"/>
          <w:szCs w:val="22"/>
          <w:lang w:val="en-GB"/>
        </w:rPr>
        <w:t>shareholder</w:t>
      </w:r>
      <w:r w:rsidR="007C4309" w:rsidRPr="004449DB">
        <w:rPr>
          <w:rFonts w:ascii="Palatino Linotype" w:eastAsia="Cambria" w:hAnsi="Palatino Linotype"/>
          <w:sz w:val="22"/>
          <w:szCs w:val="22"/>
          <w:lang w:val="en-GB"/>
        </w:rPr>
        <w:t>s</w:t>
      </w:r>
      <w:r w:rsidRPr="004449DB">
        <w:rPr>
          <w:rFonts w:ascii="Palatino Linotype" w:eastAsia="Book Antiqua" w:hAnsi="Palatino Linotype" w:cs="Georgia"/>
          <w:sz w:val="22"/>
          <w:szCs w:val="22"/>
          <w:lang w:val="en-GB"/>
        </w:rPr>
        <w:t xml:space="preserve"> is convened again due to a lack of quorum. The reference date</w:t>
      </w:r>
      <w:r w:rsidRPr="004449DB">
        <w:rPr>
          <w:rFonts w:ascii="Palatino Linotype" w:eastAsia="Palatino Linotype" w:hAnsi="Palatino Linotype"/>
          <w:color w:val="000000"/>
          <w:sz w:val="22"/>
          <w:szCs w:val="22"/>
          <w:lang w:val="en-GB"/>
        </w:rPr>
        <w:t xml:space="preserve"> </w:t>
      </w:r>
      <w:r w:rsidRPr="004449DB">
        <w:rPr>
          <w:rFonts w:ascii="Palatino Linotype" w:eastAsia="Book Antiqua" w:hAnsi="Palatino Linotype" w:cs="Georgia"/>
          <w:sz w:val="22"/>
          <w:szCs w:val="22"/>
          <w:lang w:val="en-GB"/>
        </w:rPr>
        <w:t>will be established in compliance with the applicable legal provisions.</w:t>
      </w:r>
    </w:p>
    <w:p w14:paraId="1B2E539C" w14:textId="64DEC745" w:rsidR="005F389D" w:rsidRPr="004449DB" w:rsidRDefault="005F389D" w:rsidP="005F389D">
      <w:pPr>
        <w:ind w:right="-468"/>
        <w:jc w:val="both"/>
        <w:rPr>
          <w:rFonts w:ascii="Palatino Linotype" w:hAnsi="Palatino Linotype"/>
          <w:color w:val="000000"/>
          <w:sz w:val="22"/>
          <w:szCs w:val="22"/>
          <w:lang w:val="en-GB"/>
        </w:rPr>
      </w:pPr>
      <w:r w:rsidRPr="004449DB">
        <w:rPr>
          <w:rFonts w:ascii="Palatino Linotype" w:eastAsia="Palatino Linotype" w:hAnsi="Palatino Linotype"/>
          <w:b/>
          <w:bCs/>
          <w:i/>
          <w:iCs/>
          <w:color w:val="000000"/>
          <w:sz w:val="22"/>
          <w:szCs w:val="22"/>
          <w:lang w:val="en-GB"/>
        </w:rPr>
        <w:t xml:space="preserve">Art.10.15. </w:t>
      </w:r>
      <w:r w:rsidRPr="004449DB">
        <w:rPr>
          <w:rFonts w:ascii="Palatino Linotype" w:eastAsia="Palatino Linotype" w:hAnsi="Palatino Linotype"/>
          <w:color w:val="000000"/>
          <w:sz w:val="22"/>
          <w:szCs w:val="22"/>
          <w:lang w:val="en-GB"/>
        </w:rPr>
        <w:t xml:space="preserve">The shareholders representing the entire share capital will be able to hold, unless any of them opposes to it, a general meeting and to take any resolution within the competence of the meeting, without observing the formalities required for its </w:t>
      </w:r>
      <w:r w:rsidR="007C4309" w:rsidRPr="004449DB">
        <w:rPr>
          <w:rFonts w:ascii="Palatino Linotype" w:eastAsia="Palatino Linotype" w:hAnsi="Palatino Linotype"/>
          <w:color w:val="000000"/>
          <w:sz w:val="22"/>
          <w:szCs w:val="22"/>
          <w:lang w:val="en-GB"/>
        </w:rPr>
        <w:t>convocation</w:t>
      </w:r>
      <w:r w:rsidRPr="004449DB">
        <w:rPr>
          <w:rFonts w:ascii="Palatino Linotype" w:eastAsia="Palatino Linotype" w:hAnsi="Palatino Linotype"/>
          <w:color w:val="000000"/>
          <w:sz w:val="22"/>
          <w:szCs w:val="22"/>
          <w:lang w:val="en-GB"/>
        </w:rPr>
        <w:t>, if all shareholders are present or represented.</w:t>
      </w:r>
    </w:p>
    <w:p w14:paraId="50147808" w14:textId="3C4DA27F" w:rsidR="009642E1" w:rsidRDefault="009642E1" w:rsidP="005F389D">
      <w:pPr>
        <w:ind w:right="-468"/>
        <w:jc w:val="center"/>
        <w:outlineLvl w:val="0"/>
        <w:rPr>
          <w:rFonts w:ascii="Palatino Linotype" w:hAnsi="Palatino Linotype"/>
          <w:b/>
          <w:i/>
          <w:color w:val="000000"/>
          <w:sz w:val="22"/>
          <w:szCs w:val="22"/>
          <w:lang w:val="en-GB"/>
        </w:rPr>
      </w:pPr>
    </w:p>
    <w:p w14:paraId="095FC8F1" w14:textId="77777777" w:rsidR="009642E1" w:rsidRPr="005F389D" w:rsidRDefault="009642E1" w:rsidP="005F389D">
      <w:pPr>
        <w:ind w:right="-468"/>
        <w:jc w:val="center"/>
        <w:outlineLvl w:val="0"/>
        <w:rPr>
          <w:rFonts w:ascii="Palatino Linotype" w:hAnsi="Palatino Linotype"/>
          <w:b/>
          <w:i/>
          <w:color w:val="000000"/>
          <w:sz w:val="22"/>
          <w:szCs w:val="22"/>
          <w:lang w:val="en-GB"/>
        </w:rPr>
      </w:pPr>
    </w:p>
    <w:p w14:paraId="4C3036EE" w14:textId="77777777" w:rsidR="005F389D" w:rsidRPr="005F389D" w:rsidRDefault="005F389D" w:rsidP="00CC3DC4">
      <w:pPr>
        <w:keepNext/>
        <w:ind w:right="-471"/>
        <w:jc w:val="center"/>
        <w:outlineLvl w:val="0"/>
        <w:rPr>
          <w:rFonts w:ascii="Palatino Linotype" w:hAnsi="Palatino Linotype"/>
          <w:b/>
          <w:i/>
          <w:color w:val="000000"/>
          <w:sz w:val="22"/>
          <w:szCs w:val="22"/>
          <w:lang w:val="en-GB"/>
        </w:rPr>
      </w:pPr>
      <w:r w:rsidRPr="005F389D">
        <w:rPr>
          <w:rFonts w:ascii="Palatino Linotype" w:eastAsia="Palatino Linotype" w:hAnsi="Palatino Linotype"/>
          <w:b/>
          <w:bCs/>
          <w:i/>
          <w:iCs/>
          <w:color w:val="000000"/>
          <w:sz w:val="22"/>
          <w:szCs w:val="22"/>
          <w:lang w:val="en-GB"/>
        </w:rPr>
        <w:t>CHAPTER XI. ORGANISATION OF THE GENERAL MEETING OF SHAREHOLDERS</w:t>
      </w:r>
    </w:p>
    <w:p w14:paraId="70B8266B" w14:textId="77777777" w:rsidR="005F389D" w:rsidRPr="005F389D" w:rsidRDefault="005F389D" w:rsidP="00CC3DC4">
      <w:pPr>
        <w:keepNext/>
        <w:ind w:right="-471"/>
        <w:jc w:val="center"/>
        <w:rPr>
          <w:rFonts w:ascii="Palatino Linotype" w:hAnsi="Palatino Linotype"/>
          <w:b/>
          <w:i/>
          <w:color w:val="000000"/>
          <w:sz w:val="22"/>
          <w:szCs w:val="22"/>
          <w:lang w:val="en-GB"/>
        </w:rPr>
      </w:pPr>
    </w:p>
    <w:p w14:paraId="63A6CE88" w14:textId="6B832319" w:rsidR="005F389D" w:rsidRPr="005F389D" w:rsidRDefault="005F389D" w:rsidP="005F389D">
      <w:pPr>
        <w:ind w:right="-468"/>
        <w:jc w:val="both"/>
        <w:rPr>
          <w:rFonts w:ascii="Palatino Linotype" w:hAnsi="Palatino Linotype"/>
          <w:color w:val="000000"/>
          <w:sz w:val="22"/>
          <w:szCs w:val="22"/>
          <w:lang w:val="en-GB"/>
        </w:rPr>
      </w:pPr>
      <w:r w:rsidRPr="005F389D">
        <w:rPr>
          <w:rFonts w:ascii="Palatino Linotype" w:eastAsia="Palatino Linotype" w:hAnsi="Palatino Linotype"/>
          <w:b/>
          <w:bCs/>
          <w:i/>
          <w:iCs/>
          <w:color w:val="000000"/>
          <w:sz w:val="22"/>
          <w:szCs w:val="22"/>
          <w:lang w:val="en-GB"/>
        </w:rPr>
        <w:t>Art.11.1.</w:t>
      </w:r>
      <w:r w:rsidRPr="005F389D">
        <w:rPr>
          <w:rFonts w:ascii="Palatino Linotype" w:eastAsia="Palatino Linotype" w:hAnsi="Palatino Linotype"/>
          <w:color w:val="000000"/>
          <w:sz w:val="22"/>
          <w:szCs w:val="22"/>
          <w:lang w:val="en-GB"/>
        </w:rPr>
        <w:t xml:space="preserve"> The general meetings will be validly constituted and may adopt resolutions if the quorum requirements laid down by Companies Law 31/1990, republished, as subsequently amended and supplemented, are fulfilled.</w:t>
      </w:r>
    </w:p>
    <w:p w14:paraId="114E1465" w14:textId="45163FE8" w:rsidR="005F389D" w:rsidRPr="005F389D" w:rsidRDefault="005F389D" w:rsidP="005F389D">
      <w:pPr>
        <w:ind w:right="-468"/>
        <w:jc w:val="both"/>
        <w:rPr>
          <w:rFonts w:ascii="Palatino Linotype" w:hAnsi="Palatino Linotype"/>
          <w:color w:val="000000"/>
          <w:sz w:val="22"/>
          <w:szCs w:val="22"/>
          <w:lang w:val="en-GB"/>
        </w:rPr>
      </w:pPr>
      <w:r w:rsidRPr="005F389D">
        <w:rPr>
          <w:rFonts w:ascii="Palatino Linotype" w:eastAsia="Palatino Linotype" w:hAnsi="Palatino Linotype"/>
          <w:b/>
          <w:bCs/>
          <w:i/>
          <w:iCs/>
          <w:color w:val="000000"/>
          <w:sz w:val="22"/>
          <w:szCs w:val="22"/>
          <w:lang w:val="en-GB"/>
        </w:rPr>
        <w:t>Art.11.2.</w:t>
      </w:r>
      <w:r w:rsidRPr="005F389D">
        <w:rPr>
          <w:rFonts w:ascii="Palatino Linotype" w:eastAsia="Palatino Linotype" w:hAnsi="Palatino Linotype"/>
          <w:i/>
          <w:iCs/>
          <w:color w:val="000000"/>
          <w:sz w:val="22"/>
          <w:szCs w:val="22"/>
          <w:lang w:val="en-GB"/>
        </w:rPr>
        <w:t xml:space="preserve"> </w:t>
      </w:r>
      <w:r w:rsidRPr="005F389D">
        <w:rPr>
          <w:rFonts w:ascii="Palatino Linotype" w:eastAsia="Palatino Linotype" w:hAnsi="Palatino Linotype"/>
          <w:color w:val="000000"/>
          <w:sz w:val="22"/>
          <w:szCs w:val="22"/>
          <w:lang w:val="en-GB"/>
        </w:rPr>
        <w:t xml:space="preserve">The general meeting of shareholders is chaired by the President of the company’s Board of Directors. In the absence of the President of the Board of Directors, the meeting </w:t>
      </w:r>
      <w:r>
        <w:rPr>
          <w:rFonts w:ascii="Palatino Linotype" w:eastAsia="Palatino Linotype" w:hAnsi="Palatino Linotype"/>
          <w:color w:val="000000"/>
          <w:sz w:val="22"/>
          <w:szCs w:val="22"/>
          <w:lang w:val="en-GB"/>
        </w:rPr>
        <w:t>will</w:t>
      </w:r>
      <w:r w:rsidRPr="005F389D">
        <w:rPr>
          <w:rFonts w:ascii="Palatino Linotype" w:eastAsia="Palatino Linotype" w:hAnsi="Palatino Linotype"/>
          <w:color w:val="000000"/>
          <w:sz w:val="22"/>
          <w:szCs w:val="22"/>
          <w:lang w:val="en-GB"/>
        </w:rPr>
        <w:t xml:space="preserve"> be opened and chaired by a member of the board of directors appointed for this purpose by the President of the Board of Directors. </w:t>
      </w:r>
    </w:p>
    <w:p w14:paraId="7B712A20" w14:textId="5AB3667D" w:rsidR="005F389D" w:rsidRPr="005F389D" w:rsidRDefault="005F389D" w:rsidP="005F389D">
      <w:pPr>
        <w:ind w:right="-468"/>
        <w:jc w:val="both"/>
        <w:rPr>
          <w:rFonts w:ascii="Palatino Linotype" w:hAnsi="Palatino Linotype"/>
          <w:color w:val="000000"/>
          <w:sz w:val="22"/>
          <w:szCs w:val="22"/>
          <w:lang w:val="en-GB"/>
        </w:rPr>
      </w:pPr>
      <w:r w:rsidRPr="005F389D">
        <w:rPr>
          <w:rFonts w:ascii="Palatino Linotype" w:eastAsia="Palatino Linotype" w:hAnsi="Palatino Linotype"/>
          <w:b/>
          <w:bCs/>
          <w:i/>
          <w:iCs/>
          <w:color w:val="000000"/>
          <w:sz w:val="22"/>
          <w:szCs w:val="22"/>
          <w:lang w:val="en-GB"/>
        </w:rPr>
        <w:t>Art.11.3.</w:t>
      </w:r>
      <w:r w:rsidRPr="005F389D">
        <w:rPr>
          <w:rFonts w:ascii="Palatino Linotype" w:eastAsia="Palatino Linotype" w:hAnsi="Palatino Linotype"/>
          <w:i/>
          <w:iCs/>
          <w:color w:val="000000"/>
          <w:sz w:val="22"/>
          <w:szCs w:val="22"/>
          <w:lang w:val="en-GB"/>
        </w:rPr>
        <w:t xml:space="preserve"> </w:t>
      </w:r>
      <w:r w:rsidRPr="005F389D">
        <w:rPr>
          <w:rFonts w:ascii="Palatino Linotype" w:eastAsia="Palatino Linotype" w:hAnsi="Palatino Linotype"/>
          <w:color w:val="000000"/>
          <w:sz w:val="22"/>
          <w:szCs w:val="22"/>
          <w:lang w:val="en-GB"/>
        </w:rPr>
        <w:t>The President of the general meeting of shareholders may appoint from among the employees of the company one or more technical secretaries who will have the following duties: (i) to draw up the minutes regarding the quorum and fulfil all legal and statutory formalities required for properly holding such general meeting of shareholders; (ii) to participate in all activities carried out by the secretaries of the meeting.</w:t>
      </w:r>
    </w:p>
    <w:p w14:paraId="3F69F9BF" w14:textId="1E5D7259" w:rsidR="005F389D" w:rsidRPr="005F389D" w:rsidRDefault="005F389D" w:rsidP="005F389D">
      <w:pPr>
        <w:ind w:right="-468"/>
        <w:jc w:val="both"/>
        <w:rPr>
          <w:rFonts w:ascii="Palatino Linotype" w:hAnsi="Palatino Linotype"/>
          <w:color w:val="000000"/>
          <w:sz w:val="22"/>
          <w:szCs w:val="22"/>
          <w:lang w:val="en-GB"/>
        </w:rPr>
      </w:pPr>
      <w:r w:rsidRPr="005F389D">
        <w:rPr>
          <w:rFonts w:ascii="Palatino Linotype" w:eastAsia="Palatino Linotype" w:hAnsi="Palatino Linotype"/>
          <w:b/>
          <w:bCs/>
          <w:i/>
          <w:iCs/>
          <w:color w:val="000000"/>
          <w:sz w:val="22"/>
          <w:szCs w:val="22"/>
          <w:lang w:val="en-GB"/>
        </w:rPr>
        <w:t>Art.11.4.</w:t>
      </w:r>
      <w:r w:rsidRPr="005F389D">
        <w:rPr>
          <w:rFonts w:ascii="Palatino Linotype" w:eastAsia="Palatino Linotype" w:hAnsi="Palatino Linotype"/>
          <w:i/>
          <w:iCs/>
          <w:color w:val="000000"/>
          <w:sz w:val="22"/>
          <w:szCs w:val="22"/>
          <w:lang w:val="en-GB"/>
        </w:rPr>
        <w:t xml:space="preserve"> </w:t>
      </w:r>
      <w:r w:rsidRPr="005F389D">
        <w:rPr>
          <w:rFonts w:ascii="Palatino Linotype" w:eastAsia="Palatino Linotype" w:hAnsi="Palatino Linotype"/>
          <w:color w:val="000000"/>
          <w:sz w:val="22"/>
          <w:szCs w:val="22"/>
          <w:lang w:val="en-GB"/>
        </w:rPr>
        <w:t xml:space="preserve">The general meeting of shareholders appoints from among the shareholders </w:t>
      </w:r>
      <w:r w:rsidR="00457B77">
        <w:rPr>
          <w:rFonts w:ascii="Palatino Linotype" w:eastAsia="Palatino Linotype" w:hAnsi="Palatino Linotype"/>
          <w:color w:val="000000"/>
          <w:sz w:val="22"/>
          <w:szCs w:val="22"/>
          <w:lang w:val="en-GB"/>
        </w:rPr>
        <w:t xml:space="preserve">attending the meeting </w:t>
      </w:r>
      <w:r w:rsidRPr="005F389D">
        <w:rPr>
          <w:rFonts w:ascii="Palatino Linotype" w:eastAsia="Palatino Linotype" w:hAnsi="Palatino Linotype"/>
          <w:color w:val="000000"/>
          <w:sz w:val="22"/>
          <w:szCs w:val="22"/>
          <w:lang w:val="en-GB"/>
        </w:rPr>
        <w:t>or their representatives,</w:t>
      </w:r>
      <w:r w:rsidRPr="005F389D">
        <w:rPr>
          <w:lang w:val="en-GB"/>
        </w:rPr>
        <w:t xml:space="preserve"> </w:t>
      </w:r>
      <w:r w:rsidRPr="005F389D">
        <w:rPr>
          <w:rFonts w:ascii="Palatino Linotype" w:eastAsia="Palatino Linotype" w:hAnsi="Palatino Linotype"/>
          <w:color w:val="000000"/>
          <w:sz w:val="22"/>
          <w:szCs w:val="22"/>
          <w:lang w:val="en-GB"/>
        </w:rPr>
        <w:t>one to three secretaries who will check the shareholders’ attendance list, the share capital represented by each shareholder, the minutes drawn up by the technical secretaries and the fulfilment</w:t>
      </w:r>
      <w:r w:rsidR="00BA2D41">
        <w:rPr>
          <w:rFonts w:ascii="Palatino Linotype" w:eastAsia="Palatino Linotype" w:hAnsi="Palatino Linotype"/>
          <w:color w:val="000000"/>
          <w:sz w:val="22"/>
          <w:szCs w:val="22"/>
          <w:lang w:val="en-GB"/>
        </w:rPr>
        <w:t xml:space="preserve"> of</w:t>
      </w:r>
      <w:r w:rsidRPr="005F389D">
        <w:rPr>
          <w:rFonts w:ascii="Palatino Linotype" w:eastAsia="Palatino Linotype" w:hAnsi="Palatino Linotype"/>
          <w:color w:val="000000"/>
          <w:sz w:val="22"/>
          <w:szCs w:val="22"/>
          <w:lang w:val="en-GB"/>
        </w:rPr>
        <w:t xml:space="preserve"> all the formalities required by law and by the articles of association for holding the general meeting of shareholders, will draw up the minutes of the meeting and, if applicable, will distribute and centralise the ballot papers and count the votes, after which the president of the general meeting of shareholders will declare the meeting legally and statutorily convened and will open the deliberations on the items included on the agenda.</w:t>
      </w:r>
    </w:p>
    <w:p w14:paraId="5F9EF26C" w14:textId="77777777" w:rsidR="005F389D" w:rsidRPr="005F389D" w:rsidRDefault="005F389D" w:rsidP="005F389D">
      <w:pPr>
        <w:ind w:right="-468"/>
        <w:jc w:val="both"/>
        <w:rPr>
          <w:rFonts w:ascii="Palatino Linotype" w:hAnsi="Palatino Linotype"/>
          <w:color w:val="000000"/>
          <w:sz w:val="22"/>
          <w:szCs w:val="22"/>
          <w:lang w:val="en-GB"/>
        </w:rPr>
      </w:pPr>
      <w:r w:rsidRPr="005F389D">
        <w:rPr>
          <w:rFonts w:ascii="Palatino Linotype" w:eastAsia="Palatino Linotype" w:hAnsi="Palatino Linotype"/>
          <w:b/>
          <w:bCs/>
          <w:i/>
          <w:iCs/>
          <w:color w:val="000000"/>
          <w:sz w:val="22"/>
          <w:szCs w:val="22"/>
          <w:lang w:val="en-GB"/>
        </w:rPr>
        <w:t>Art.11.5.</w:t>
      </w:r>
      <w:r w:rsidRPr="005F389D">
        <w:rPr>
          <w:rFonts w:ascii="Palatino Linotype" w:eastAsia="Palatino Linotype" w:hAnsi="Palatino Linotype"/>
          <w:i/>
          <w:iCs/>
          <w:color w:val="000000"/>
          <w:sz w:val="22"/>
          <w:szCs w:val="22"/>
          <w:lang w:val="en-GB"/>
        </w:rPr>
        <w:t xml:space="preserve"> </w:t>
      </w:r>
      <w:r w:rsidRPr="005F389D">
        <w:rPr>
          <w:rFonts w:ascii="Palatino Linotype" w:eastAsia="Palatino Linotype" w:hAnsi="Palatino Linotype"/>
          <w:color w:val="000000"/>
          <w:sz w:val="22"/>
          <w:szCs w:val="22"/>
          <w:lang w:val="en-GB"/>
        </w:rPr>
        <w:t xml:space="preserve">The secretary/secretaries of the general meeting of shareholders will draw up the minutes of the meeting, which are signed by the President of the Board of Directors or by the person chairing the general meeting of shareholders, as well as by the secretary of the general meeting of shareholders. </w:t>
      </w:r>
    </w:p>
    <w:p w14:paraId="6FC6F17F" w14:textId="19E663B7" w:rsidR="005F389D" w:rsidRPr="005F389D" w:rsidRDefault="005F389D" w:rsidP="005F389D">
      <w:pPr>
        <w:ind w:right="-468"/>
        <w:jc w:val="both"/>
        <w:rPr>
          <w:rFonts w:ascii="Palatino Linotype" w:hAnsi="Palatino Linotype"/>
          <w:color w:val="000000"/>
          <w:sz w:val="22"/>
          <w:szCs w:val="22"/>
          <w:lang w:val="en-GB"/>
        </w:rPr>
      </w:pPr>
      <w:r w:rsidRPr="005F389D">
        <w:rPr>
          <w:rFonts w:ascii="Palatino Linotype" w:eastAsia="Palatino Linotype" w:hAnsi="Palatino Linotype"/>
          <w:b/>
          <w:bCs/>
          <w:i/>
          <w:iCs/>
          <w:color w:val="000000"/>
          <w:sz w:val="22"/>
          <w:szCs w:val="22"/>
          <w:lang w:val="en-GB"/>
        </w:rPr>
        <w:t>Art.11.6.</w:t>
      </w:r>
      <w:r w:rsidRPr="005F389D">
        <w:rPr>
          <w:rFonts w:ascii="Palatino Linotype" w:eastAsia="Palatino Linotype" w:hAnsi="Palatino Linotype"/>
          <w:i/>
          <w:iCs/>
          <w:color w:val="000000"/>
          <w:sz w:val="22"/>
          <w:szCs w:val="22"/>
          <w:lang w:val="en-GB"/>
        </w:rPr>
        <w:t xml:space="preserve"> </w:t>
      </w:r>
      <w:r w:rsidRPr="005F389D">
        <w:rPr>
          <w:rFonts w:ascii="Palatino Linotype" w:eastAsia="Palatino Linotype" w:hAnsi="Palatino Linotype"/>
          <w:color w:val="000000"/>
          <w:sz w:val="22"/>
          <w:szCs w:val="22"/>
          <w:lang w:val="en-GB"/>
        </w:rPr>
        <w:t xml:space="preserve">The minutes ascertain the fulfilment of the </w:t>
      </w:r>
      <w:r w:rsidR="007C4309">
        <w:rPr>
          <w:rFonts w:ascii="Palatino Linotype" w:eastAsia="Palatino Linotype" w:hAnsi="Palatino Linotype"/>
          <w:color w:val="000000"/>
          <w:sz w:val="22"/>
          <w:szCs w:val="22"/>
          <w:lang w:val="en-GB"/>
        </w:rPr>
        <w:t>convocation</w:t>
      </w:r>
      <w:r w:rsidRPr="005F389D">
        <w:rPr>
          <w:rFonts w:ascii="Palatino Linotype" w:eastAsia="Palatino Linotype" w:hAnsi="Palatino Linotype"/>
          <w:color w:val="000000"/>
          <w:sz w:val="22"/>
          <w:szCs w:val="22"/>
          <w:lang w:val="en-GB"/>
        </w:rPr>
        <w:t xml:space="preserve"> formalities, the date and place of the general meeting of shareholders, the </w:t>
      </w:r>
      <w:r w:rsidR="00457B77" w:rsidRPr="005F389D">
        <w:rPr>
          <w:rFonts w:ascii="Palatino Linotype" w:eastAsia="Palatino Linotype" w:hAnsi="Palatino Linotype"/>
          <w:color w:val="000000"/>
          <w:sz w:val="22"/>
          <w:szCs w:val="22"/>
          <w:lang w:val="en-GB"/>
        </w:rPr>
        <w:t xml:space="preserve">shareholders </w:t>
      </w:r>
      <w:r w:rsidR="00457B77">
        <w:rPr>
          <w:rFonts w:ascii="Palatino Linotype" w:eastAsia="Palatino Linotype" w:hAnsi="Palatino Linotype"/>
          <w:color w:val="000000"/>
          <w:sz w:val="22"/>
          <w:szCs w:val="22"/>
          <w:lang w:val="en-GB"/>
        </w:rPr>
        <w:t>who attend the meeting in person</w:t>
      </w:r>
      <w:r w:rsidRPr="005F389D">
        <w:rPr>
          <w:rFonts w:ascii="Palatino Linotype" w:eastAsia="Palatino Linotype" w:hAnsi="Palatino Linotype"/>
          <w:color w:val="000000"/>
          <w:sz w:val="22"/>
          <w:szCs w:val="22"/>
          <w:lang w:val="en-GB"/>
        </w:rPr>
        <w:t xml:space="preserve"> or </w:t>
      </w:r>
      <w:r w:rsidR="00457B77">
        <w:rPr>
          <w:rFonts w:ascii="Palatino Linotype" w:eastAsia="Palatino Linotype" w:hAnsi="Palatino Linotype"/>
          <w:color w:val="000000"/>
          <w:sz w:val="22"/>
          <w:szCs w:val="22"/>
          <w:lang w:val="en-GB"/>
        </w:rPr>
        <w:t>by proxy</w:t>
      </w:r>
      <w:r w:rsidRPr="005F389D">
        <w:rPr>
          <w:rFonts w:ascii="Palatino Linotype" w:eastAsia="Palatino Linotype" w:hAnsi="Palatino Linotype"/>
          <w:color w:val="000000"/>
          <w:sz w:val="22"/>
          <w:szCs w:val="22"/>
          <w:lang w:val="en-GB"/>
        </w:rPr>
        <w:t xml:space="preserve">, the number of shares held by </w:t>
      </w:r>
      <w:r w:rsidR="00457B77" w:rsidRPr="005F389D">
        <w:rPr>
          <w:rFonts w:ascii="Palatino Linotype" w:eastAsia="Palatino Linotype" w:hAnsi="Palatino Linotype"/>
          <w:color w:val="000000"/>
          <w:sz w:val="22"/>
          <w:szCs w:val="22"/>
          <w:lang w:val="en-GB"/>
        </w:rPr>
        <w:t xml:space="preserve">the shareholders </w:t>
      </w:r>
      <w:r w:rsidR="00457B77">
        <w:rPr>
          <w:rFonts w:ascii="Palatino Linotype" w:eastAsia="Palatino Linotype" w:hAnsi="Palatino Linotype"/>
          <w:color w:val="000000"/>
          <w:sz w:val="22"/>
          <w:szCs w:val="22"/>
          <w:lang w:val="en-GB"/>
        </w:rPr>
        <w:t>who attend the meeting in person</w:t>
      </w:r>
      <w:r w:rsidR="00457B77" w:rsidRPr="005F389D">
        <w:rPr>
          <w:rFonts w:ascii="Palatino Linotype" w:eastAsia="Palatino Linotype" w:hAnsi="Palatino Linotype"/>
          <w:color w:val="000000"/>
          <w:sz w:val="22"/>
          <w:szCs w:val="22"/>
          <w:lang w:val="en-GB"/>
        </w:rPr>
        <w:t xml:space="preserve"> or </w:t>
      </w:r>
      <w:r w:rsidR="00457B77">
        <w:rPr>
          <w:rFonts w:ascii="Palatino Linotype" w:eastAsia="Palatino Linotype" w:hAnsi="Palatino Linotype"/>
          <w:color w:val="000000"/>
          <w:sz w:val="22"/>
          <w:szCs w:val="22"/>
          <w:lang w:val="en-GB"/>
        </w:rPr>
        <w:t>by proxy</w:t>
      </w:r>
      <w:r w:rsidRPr="005F389D">
        <w:rPr>
          <w:rFonts w:ascii="Palatino Linotype" w:eastAsia="Palatino Linotype" w:hAnsi="Palatino Linotype"/>
          <w:color w:val="000000"/>
          <w:sz w:val="22"/>
          <w:szCs w:val="22"/>
          <w:lang w:val="en-GB"/>
        </w:rPr>
        <w:t xml:space="preserve">, the summary of deliberations and the adopted resolutions and, at the request of shareholders, the shareholders’ statements given during the meeting. All documents concerning the </w:t>
      </w:r>
      <w:r w:rsidR="007C4309">
        <w:rPr>
          <w:rFonts w:ascii="Palatino Linotype" w:eastAsia="Palatino Linotype" w:hAnsi="Palatino Linotype"/>
          <w:color w:val="000000"/>
          <w:sz w:val="22"/>
          <w:szCs w:val="22"/>
          <w:lang w:val="en-GB"/>
        </w:rPr>
        <w:t>convocation</w:t>
      </w:r>
      <w:r w:rsidRPr="005F389D">
        <w:rPr>
          <w:rFonts w:ascii="Palatino Linotype" w:eastAsia="Palatino Linotype" w:hAnsi="Palatino Linotype"/>
          <w:color w:val="000000"/>
          <w:sz w:val="22"/>
          <w:szCs w:val="22"/>
          <w:lang w:val="en-GB"/>
        </w:rPr>
        <w:t xml:space="preserve"> of the general meeting of shareholders and the shareholders’ attendance list will be attached to the minutes.</w:t>
      </w:r>
    </w:p>
    <w:p w14:paraId="3E2B944A" w14:textId="77777777" w:rsidR="005F389D" w:rsidRPr="005F389D" w:rsidRDefault="005F389D" w:rsidP="00457B77">
      <w:pPr>
        <w:ind w:right="-468"/>
        <w:jc w:val="both"/>
        <w:rPr>
          <w:rFonts w:ascii="Palatino Linotype" w:hAnsi="Palatino Linotype"/>
          <w:b/>
          <w:color w:val="000000"/>
          <w:sz w:val="22"/>
          <w:szCs w:val="22"/>
          <w:lang w:val="en-GB"/>
        </w:rPr>
      </w:pPr>
      <w:r w:rsidRPr="005F389D">
        <w:rPr>
          <w:rFonts w:ascii="Palatino Linotype" w:eastAsia="Palatino Linotype" w:hAnsi="Palatino Linotype"/>
          <w:b/>
          <w:bCs/>
          <w:i/>
          <w:iCs/>
          <w:color w:val="000000"/>
          <w:sz w:val="22"/>
          <w:szCs w:val="22"/>
          <w:lang w:val="en-GB"/>
        </w:rPr>
        <w:t>Art.11.7.</w:t>
      </w:r>
      <w:r w:rsidRPr="005F389D">
        <w:rPr>
          <w:rFonts w:ascii="Palatino Linotype" w:eastAsia="Palatino Linotype" w:hAnsi="Palatino Linotype"/>
          <w:i/>
          <w:iCs/>
          <w:color w:val="000000"/>
          <w:sz w:val="22"/>
          <w:szCs w:val="22"/>
          <w:lang w:val="en-GB"/>
        </w:rPr>
        <w:t xml:space="preserve"> </w:t>
      </w:r>
      <w:r w:rsidRPr="005F389D">
        <w:rPr>
          <w:rFonts w:ascii="Palatino Linotype" w:eastAsia="Palatino Linotype" w:hAnsi="Palatino Linotype"/>
          <w:color w:val="000000"/>
          <w:sz w:val="22"/>
          <w:szCs w:val="22"/>
          <w:lang w:val="en-GB"/>
        </w:rPr>
        <w:t>The minutes signed by the president and the secretary or secretaries of the general meeting of shareholders will be recorded in the register of meetings and deliberations of the general meetings.</w:t>
      </w:r>
    </w:p>
    <w:p w14:paraId="28E4BE2A" w14:textId="77777777" w:rsidR="005F389D" w:rsidRPr="005F389D" w:rsidRDefault="005F389D" w:rsidP="005F389D">
      <w:pPr>
        <w:ind w:right="-468"/>
        <w:jc w:val="center"/>
        <w:rPr>
          <w:rFonts w:ascii="Palatino Linotype" w:hAnsi="Palatino Linotype"/>
          <w:b/>
          <w:color w:val="000000"/>
          <w:sz w:val="22"/>
          <w:szCs w:val="22"/>
          <w:lang w:val="en-GB"/>
        </w:rPr>
      </w:pPr>
    </w:p>
    <w:p w14:paraId="6A601E95" w14:textId="77777777" w:rsidR="005F389D" w:rsidRPr="005F389D" w:rsidRDefault="005F389D" w:rsidP="005F389D">
      <w:pPr>
        <w:ind w:right="-468"/>
        <w:jc w:val="center"/>
        <w:rPr>
          <w:rFonts w:ascii="Palatino Linotype" w:hAnsi="Palatino Linotype"/>
          <w:b/>
          <w:color w:val="000000"/>
          <w:sz w:val="22"/>
          <w:szCs w:val="22"/>
          <w:lang w:val="en-GB"/>
        </w:rPr>
      </w:pPr>
    </w:p>
    <w:p w14:paraId="0482255B" w14:textId="77777777" w:rsidR="005F389D" w:rsidRPr="005F389D" w:rsidRDefault="005F389D" w:rsidP="005F389D">
      <w:pPr>
        <w:ind w:right="-468"/>
        <w:jc w:val="center"/>
        <w:rPr>
          <w:rFonts w:ascii="Palatino Linotype" w:hAnsi="Palatino Linotype"/>
          <w:b/>
          <w:i/>
          <w:color w:val="000000"/>
          <w:sz w:val="22"/>
          <w:szCs w:val="22"/>
          <w:lang w:val="en-GB"/>
        </w:rPr>
      </w:pPr>
      <w:r w:rsidRPr="005F389D">
        <w:rPr>
          <w:rFonts w:ascii="Palatino Linotype" w:eastAsia="Palatino Linotype" w:hAnsi="Palatino Linotype"/>
          <w:b/>
          <w:bCs/>
          <w:i/>
          <w:iCs/>
          <w:color w:val="000000"/>
          <w:sz w:val="22"/>
          <w:szCs w:val="22"/>
          <w:lang w:val="en-GB"/>
        </w:rPr>
        <w:t>CHAPTER XII. EXERCISING THE RIGHT TO VOTE IN THE GENERAL MEETING OF SHAREHOLDERS</w:t>
      </w:r>
    </w:p>
    <w:p w14:paraId="0FDFC4C4" w14:textId="77777777" w:rsidR="005F389D" w:rsidRPr="005F389D" w:rsidRDefault="005F389D" w:rsidP="005F389D">
      <w:pPr>
        <w:ind w:right="-468"/>
        <w:jc w:val="center"/>
        <w:rPr>
          <w:rFonts w:ascii="Palatino Linotype" w:hAnsi="Palatino Linotype"/>
          <w:b/>
          <w:color w:val="000000"/>
          <w:sz w:val="22"/>
          <w:szCs w:val="22"/>
          <w:lang w:val="en-GB"/>
        </w:rPr>
      </w:pPr>
    </w:p>
    <w:p w14:paraId="168C493B" w14:textId="700CF676" w:rsidR="005F389D" w:rsidRPr="005F389D" w:rsidRDefault="005F389D" w:rsidP="005F389D">
      <w:pPr>
        <w:ind w:right="-468"/>
        <w:jc w:val="both"/>
        <w:rPr>
          <w:rFonts w:ascii="Palatino Linotype" w:hAnsi="Palatino Linotype"/>
          <w:b/>
          <w:color w:val="000000"/>
          <w:sz w:val="22"/>
          <w:szCs w:val="22"/>
          <w:lang w:val="en-GB"/>
        </w:rPr>
      </w:pPr>
      <w:r w:rsidRPr="005F389D">
        <w:rPr>
          <w:rFonts w:ascii="Palatino Linotype" w:eastAsia="Palatino Linotype" w:hAnsi="Palatino Linotype"/>
          <w:b/>
          <w:bCs/>
          <w:i/>
          <w:iCs/>
          <w:color w:val="000000"/>
          <w:sz w:val="22"/>
          <w:szCs w:val="22"/>
          <w:lang w:val="en-GB"/>
        </w:rPr>
        <w:lastRenderedPageBreak/>
        <w:t>Art.12.1.</w:t>
      </w:r>
      <w:r w:rsidRPr="005F389D">
        <w:rPr>
          <w:rFonts w:ascii="Palatino Linotype" w:eastAsia="Palatino Linotype" w:hAnsi="Palatino Linotype"/>
          <w:color w:val="000000"/>
          <w:sz w:val="22"/>
          <w:szCs w:val="22"/>
          <w:lang w:val="en-GB"/>
        </w:rPr>
        <w:t xml:space="preserve"> After ascertaining </w:t>
      </w:r>
      <w:r w:rsidR="003C6E5C">
        <w:rPr>
          <w:rFonts w:ascii="Palatino Linotype" w:eastAsia="Palatino Linotype" w:hAnsi="Palatino Linotype"/>
          <w:color w:val="000000"/>
          <w:sz w:val="22"/>
          <w:szCs w:val="22"/>
          <w:lang w:val="en-GB"/>
        </w:rPr>
        <w:t xml:space="preserve">that </w:t>
      </w:r>
      <w:r w:rsidRPr="005F389D">
        <w:rPr>
          <w:rFonts w:ascii="Palatino Linotype" w:eastAsia="Palatino Linotype" w:hAnsi="Palatino Linotype"/>
          <w:color w:val="000000"/>
          <w:sz w:val="22"/>
          <w:szCs w:val="22"/>
          <w:lang w:val="en-GB"/>
        </w:rPr>
        <w:t xml:space="preserve">the requirements </w:t>
      </w:r>
      <w:r w:rsidR="003C6E5C">
        <w:rPr>
          <w:rFonts w:ascii="Palatino Linotype" w:eastAsia="Palatino Linotype" w:hAnsi="Palatino Linotype"/>
          <w:color w:val="000000"/>
          <w:sz w:val="22"/>
          <w:szCs w:val="22"/>
          <w:lang w:val="en-GB"/>
        </w:rPr>
        <w:t xml:space="preserve">imposed by the law </w:t>
      </w:r>
      <w:r w:rsidRPr="005F389D">
        <w:rPr>
          <w:rFonts w:ascii="Palatino Linotype" w:eastAsia="Palatino Linotype" w:hAnsi="Palatino Linotype"/>
          <w:color w:val="000000"/>
          <w:sz w:val="22"/>
          <w:szCs w:val="22"/>
          <w:lang w:val="en-GB"/>
        </w:rPr>
        <w:t xml:space="preserve">and </w:t>
      </w:r>
      <w:r w:rsidR="003C6E5C">
        <w:rPr>
          <w:rFonts w:ascii="Palatino Linotype" w:eastAsia="Palatino Linotype" w:hAnsi="Palatino Linotype"/>
          <w:color w:val="000000"/>
          <w:sz w:val="22"/>
          <w:szCs w:val="22"/>
          <w:lang w:val="en-GB"/>
        </w:rPr>
        <w:t>by</w:t>
      </w:r>
      <w:r w:rsidRPr="005F389D">
        <w:rPr>
          <w:rFonts w:ascii="Palatino Linotype" w:eastAsia="Palatino Linotype" w:hAnsi="Palatino Linotype"/>
          <w:color w:val="000000"/>
          <w:sz w:val="22"/>
          <w:szCs w:val="22"/>
          <w:lang w:val="en-GB"/>
        </w:rPr>
        <w:t xml:space="preserve"> the articles of association </w:t>
      </w:r>
      <w:r w:rsidR="003C6E5C">
        <w:rPr>
          <w:rFonts w:ascii="Palatino Linotype" w:eastAsia="Palatino Linotype" w:hAnsi="Palatino Linotype"/>
          <w:color w:val="000000"/>
          <w:sz w:val="22"/>
          <w:szCs w:val="22"/>
          <w:lang w:val="en-GB"/>
        </w:rPr>
        <w:t>in relation to</w:t>
      </w:r>
      <w:r w:rsidRPr="005F389D">
        <w:rPr>
          <w:rFonts w:ascii="Palatino Linotype" w:eastAsia="Palatino Linotype" w:hAnsi="Palatino Linotype"/>
          <w:color w:val="000000"/>
          <w:sz w:val="22"/>
          <w:szCs w:val="22"/>
          <w:lang w:val="en-GB"/>
        </w:rPr>
        <w:t xml:space="preserve"> the holding of general meeting</w:t>
      </w:r>
      <w:r w:rsidR="003C6E5C">
        <w:rPr>
          <w:rFonts w:ascii="Palatino Linotype" w:eastAsia="Palatino Linotype" w:hAnsi="Palatino Linotype"/>
          <w:color w:val="000000"/>
          <w:sz w:val="22"/>
          <w:szCs w:val="22"/>
          <w:lang w:val="en-GB"/>
        </w:rPr>
        <w:t>s have been met</w:t>
      </w:r>
      <w:r w:rsidRPr="005F389D">
        <w:rPr>
          <w:rFonts w:ascii="Palatino Linotype" w:eastAsia="Palatino Linotype" w:hAnsi="Palatino Linotype"/>
          <w:color w:val="000000"/>
          <w:sz w:val="22"/>
          <w:szCs w:val="22"/>
          <w:lang w:val="en-GB"/>
        </w:rPr>
        <w:t xml:space="preserve">, each item on the agenda will be subject to deliberations and </w:t>
      </w:r>
      <w:r w:rsidR="003C6E5C">
        <w:rPr>
          <w:rFonts w:ascii="Palatino Linotype" w:eastAsia="Palatino Linotype" w:hAnsi="Palatino Linotype"/>
          <w:color w:val="000000"/>
          <w:sz w:val="22"/>
          <w:szCs w:val="22"/>
          <w:lang w:val="en-GB"/>
        </w:rPr>
        <w:t xml:space="preserve">will be </w:t>
      </w:r>
      <w:r w:rsidRPr="005F389D">
        <w:rPr>
          <w:rFonts w:ascii="Palatino Linotype" w:eastAsia="Palatino Linotype" w:hAnsi="Palatino Linotype"/>
          <w:color w:val="000000"/>
          <w:sz w:val="22"/>
          <w:szCs w:val="22"/>
          <w:lang w:val="en-GB"/>
        </w:rPr>
        <w:t>put to vote.</w:t>
      </w:r>
    </w:p>
    <w:p w14:paraId="1EE20E7D" w14:textId="77777777" w:rsidR="005F389D" w:rsidRPr="005F389D" w:rsidRDefault="005F389D" w:rsidP="005F389D">
      <w:pPr>
        <w:ind w:right="-468"/>
        <w:jc w:val="both"/>
        <w:rPr>
          <w:rFonts w:ascii="Palatino Linotype" w:hAnsi="Palatino Linotype"/>
          <w:color w:val="000000"/>
          <w:sz w:val="22"/>
          <w:szCs w:val="22"/>
          <w:lang w:val="en-GB"/>
        </w:rPr>
      </w:pPr>
      <w:r w:rsidRPr="005F389D">
        <w:rPr>
          <w:rFonts w:ascii="Palatino Linotype" w:eastAsia="Palatino Linotype" w:hAnsi="Palatino Linotype"/>
          <w:b/>
          <w:bCs/>
          <w:i/>
          <w:iCs/>
          <w:color w:val="000000"/>
          <w:sz w:val="22"/>
          <w:szCs w:val="22"/>
          <w:lang w:val="en-GB"/>
        </w:rPr>
        <w:t>Art.12.2.</w:t>
      </w:r>
      <w:r w:rsidRPr="005F389D">
        <w:rPr>
          <w:rFonts w:ascii="Palatino Linotype" w:eastAsia="Palatino Linotype" w:hAnsi="Palatino Linotype"/>
          <w:color w:val="000000"/>
          <w:sz w:val="22"/>
          <w:szCs w:val="22"/>
          <w:lang w:val="en-GB"/>
        </w:rPr>
        <w:t xml:space="preserve"> The right to vote cannot be transferred. The resolutions of general meetings are taken by open vote. The secret vote is mandatory for the appointment or removal of the members of the board of directors/sole director, for the appointment, removal of censors and financial auditors and for adopting resolutions regarding the liability of the company’s administrative, management and control bodies.</w:t>
      </w:r>
    </w:p>
    <w:p w14:paraId="615291C6" w14:textId="3C5809A0" w:rsidR="005F389D" w:rsidRPr="005F389D" w:rsidRDefault="005F389D" w:rsidP="005F389D">
      <w:pPr>
        <w:ind w:right="-468"/>
        <w:jc w:val="both"/>
        <w:rPr>
          <w:rFonts w:ascii="Palatino Linotype" w:hAnsi="Palatino Linotype"/>
          <w:color w:val="000000"/>
          <w:sz w:val="22"/>
          <w:szCs w:val="22"/>
          <w:lang w:val="en-GB"/>
        </w:rPr>
      </w:pPr>
      <w:r w:rsidRPr="005F389D">
        <w:rPr>
          <w:rFonts w:ascii="Palatino Linotype" w:eastAsia="Palatino Linotype" w:hAnsi="Palatino Linotype"/>
          <w:b/>
          <w:bCs/>
          <w:i/>
          <w:iCs/>
          <w:color w:val="000000"/>
          <w:sz w:val="22"/>
          <w:szCs w:val="22"/>
          <w:lang w:val="en-GB"/>
        </w:rPr>
        <w:t>Art.12.3.</w:t>
      </w:r>
      <w:r w:rsidRPr="005F389D">
        <w:rPr>
          <w:rFonts w:ascii="Palatino Linotype" w:eastAsia="Palatino Linotype" w:hAnsi="Palatino Linotype"/>
          <w:color w:val="000000"/>
          <w:sz w:val="22"/>
          <w:szCs w:val="22"/>
          <w:lang w:val="en-GB"/>
        </w:rPr>
        <w:t xml:space="preserve"> The resolutions of the general meeting of shareholders are taken with the majority required by Companies Law 31/1990, republished, as subsequently amended and supplemented.</w:t>
      </w:r>
    </w:p>
    <w:p w14:paraId="37AF33E5" w14:textId="19A99B79" w:rsidR="005F389D" w:rsidRPr="005F389D" w:rsidRDefault="005F389D" w:rsidP="005F389D">
      <w:pPr>
        <w:ind w:right="-468"/>
        <w:jc w:val="both"/>
        <w:rPr>
          <w:rFonts w:ascii="Palatino Linotype" w:hAnsi="Palatino Linotype"/>
          <w:color w:val="000000"/>
          <w:sz w:val="22"/>
          <w:szCs w:val="22"/>
          <w:lang w:val="en-GB"/>
        </w:rPr>
      </w:pPr>
      <w:r w:rsidRPr="005F389D">
        <w:rPr>
          <w:rFonts w:ascii="Palatino Linotype" w:eastAsia="Palatino Linotype" w:hAnsi="Palatino Linotype"/>
          <w:b/>
          <w:bCs/>
          <w:i/>
          <w:iCs/>
          <w:color w:val="000000"/>
          <w:sz w:val="22"/>
          <w:szCs w:val="22"/>
          <w:lang w:val="en-GB"/>
        </w:rPr>
        <w:t>Art.12.4</w:t>
      </w:r>
      <w:r w:rsidRPr="005F389D">
        <w:rPr>
          <w:rFonts w:ascii="Palatino Linotype" w:eastAsia="Palatino Linotype" w:hAnsi="Palatino Linotype"/>
          <w:color w:val="000000"/>
          <w:sz w:val="22"/>
          <w:szCs w:val="22"/>
          <w:lang w:val="en-GB"/>
        </w:rPr>
        <w:t>. The resolutions adopted by the general meeting of shareholders in accordance with the law and the articles of association are binding even upon the shareholders who did not attend the meeting or voted against, under the conditions laid down by Companies Law 31/1990, republished, as subsequently amended and supplemented.</w:t>
      </w:r>
    </w:p>
    <w:p w14:paraId="57669F4C" w14:textId="538FA797" w:rsidR="005F389D" w:rsidRPr="005F389D" w:rsidRDefault="005F389D" w:rsidP="005F389D">
      <w:pPr>
        <w:ind w:right="-468"/>
        <w:jc w:val="both"/>
        <w:rPr>
          <w:rFonts w:ascii="Palatino Linotype" w:hAnsi="Palatino Linotype"/>
          <w:color w:val="000000"/>
          <w:sz w:val="22"/>
          <w:szCs w:val="22"/>
          <w:lang w:val="en-GB"/>
        </w:rPr>
      </w:pPr>
      <w:r w:rsidRPr="005F389D">
        <w:rPr>
          <w:rFonts w:ascii="Palatino Linotype" w:eastAsia="Palatino Linotype" w:hAnsi="Palatino Linotype"/>
          <w:b/>
          <w:bCs/>
          <w:color w:val="000000"/>
          <w:sz w:val="22"/>
          <w:szCs w:val="22"/>
          <w:lang w:val="en-GB"/>
        </w:rPr>
        <w:t>Art.12.5.</w:t>
      </w:r>
      <w:r w:rsidRPr="005F389D">
        <w:rPr>
          <w:rFonts w:ascii="Palatino Linotype" w:eastAsia="Palatino Linotype" w:hAnsi="Palatino Linotype"/>
          <w:color w:val="000000"/>
          <w:sz w:val="22"/>
          <w:szCs w:val="22"/>
          <w:lang w:val="en-GB"/>
        </w:rPr>
        <w:t xml:space="preserve"> In order to be binding upon third parties, the resolutions of the general meeting must be submitted to the National Trade Registry Office within fifteen (15) days from the date of the general meeting of shareholders and will be published in the Official </w:t>
      </w:r>
      <w:r w:rsidR="008D4533">
        <w:rPr>
          <w:rFonts w:ascii="Palatino Linotype" w:eastAsia="Palatino Linotype" w:hAnsi="Palatino Linotype"/>
          <w:color w:val="000000"/>
          <w:sz w:val="22"/>
          <w:szCs w:val="22"/>
          <w:lang w:val="en-GB"/>
        </w:rPr>
        <w:t>Gazette</w:t>
      </w:r>
      <w:r w:rsidRPr="005F389D">
        <w:rPr>
          <w:rFonts w:ascii="Palatino Linotype" w:eastAsia="Palatino Linotype" w:hAnsi="Palatino Linotype"/>
          <w:color w:val="000000"/>
          <w:sz w:val="22"/>
          <w:szCs w:val="22"/>
          <w:lang w:val="en-GB"/>
        </w:rPr>
        <w:t>.</w:t>
      </w:r>
    </w:p>
    <w:p w14:paraId="16FA0EEA" w14:textId="5068B434" w:rsidR="005F389D" w:rsidRDefault="005F389D" w:rsidP="005F389D">
      <w:pPr>
        <w:ind w:right="-468"/>
        <w:jc w:val="both"/>
        <w:rPr>
          <w:rFonts w:ascii="Palatino Linotype" w:hAnsi="Palatino Linotype"/>
          <w:color w:val="000000"/>
          <w:sz w:val="22"/>
          <w:szCs w:val="22"/>
          <w:lang w:val="en-GB"/>
        </w:rPr>
      </w:pPr>
    </w:p>
    <w:p w14:paraId="5BD618EA" w14:textId="77777777" w:rsidR="00CC3DC4" w:rsidRPr="005F389D" w:rsidRDefault="00CC3DC4" w:rsidP="005F389D">
      <w:pPr>
        <w:ind w:right="-468"/>
        <w:jc w:val="both"/>
        <w:rPr>
          <w:rFonts w:ascii="Palatino Linotype" w:hAnsi="Palatino Linotype"/>
          <w:color w:val="000000"/>
          <w:sz w:val="22"/>
          <w:szCs w:val="22"/>
          <w:lang w:val="en-GB"/>
        </w:rPr>
      </w:pPr>
    </w:p>
    <w:p w14:paraId="121AD47E" w14:textId="77777777" w:rsidR="005F389D" w:rsidRPr="005F389D" w:rsidRDefault="005F389D" w:rsidP="005F389D">
      <w:pPr>
        <w:ind w:right="-468"/>
        <w:jc w:val="center"/>
        <w:outlineLvl w:val="0"/>
        <w:rPr>
          <w:rFonts w:ascii="Palatino Linotype" w:hAnsi="Palatino Linotype"/>
          <w:b/>
          <w:i/>
          <w:color w:val="000000"/>
          <w:sz w:val="22"/>
          <w:szCs w:val="22"/>
          <w:lang w:val="en-GB"/>
        </w:rPr>
      </w:pPr>
      <w:r w:rsidRPr="005F389D">
        <w:rPr>
          <w:rFonts w:ascii="Palatino Linotype" w:eastAsia="Palatino Linotype" w:hAnsi="Palatino Linotype"/>
          <w:b/>
          <w:bCs/>
          <w:i/>
          <w:iCs/>
          <w:color w:val="000000"/>
          <w:sz w:val="22"/>
          <w:szCs w:val="22"/>
          <w:lang w:val="en-GB"/>
        </w:rPr>
        <w:t>CHAPTER XIII. THE COMPANY’S MANAGEMENT</w:t>
      </w:r>
    </w:p>
    <w:p w14:paraId="2A56A311" w14:textId="77777777" w:rsidR="005F389D" w:rsidRPr="005F389D" w:rsidRDefault="005F389D" w:rsidP="005F389D">
      <w:pPr>
        <w:ind w:right="-468"/>
        <w:jc w:val="both"/>
        <w:rPr>
          <w:rFonts w:ascii="Palatino Linotype" w:hAnsi="Palatino Linotype"/>
          <w:b/>
          <w:i/>
          <w:color w:val="000000"/>
          <w:sz w:val="22"/>
          <w:szCs w:val="22"/>
          <w:lang w:val="en-GB"/>
        </w:rPr>
      </w:pPr>
      <w:r w:rsidRPr="005F389D">
        <w:rPr>
          <w:rFonts w:ascii="Palatino Linotype" w:hAnsi="Palatino Linotype"/>
          <w:b/>
          <w:i/>
          <w:color w:val="000000"/>
          <w:sz w:val="22"/>
          <w:szCs w:val="22"/>
          <w:lang w:val="en-GB"/>
        </w:rPr>
        <w:t> </w:t>
      </w:r>
    </w:p>
    <w:p w14:paraId="58BA8CFB" w14:textId="16AB5CB9" w:rsidR="005F389D" w:rsidRPr="005F389D" w:rsidRDefault="005F389D" w:rsidP="005F389D">
      <w:pPr>
        <w:ind w:right="-468"/>
        <w:jc w:val="both"/>
        <w:rPr>
          <w:rFonts w:ascii="Palatino Linotype" w:hAnsi="Palatino Linotype"/>
          <w:color w:val="000000"/>
          <w:sz w:val="22"/>
          <w:szCs w:val="22"/>
          <w:lang w:val="en-GB"/>
        </w:rPr>
      </w:pPr>
      <w:r w:rsidRPr="005F389D">
        <w:rPr>
          <w:rFonts w:ascii="Palatino Linotype" w:eastAsia="Palatino Linotype" w:hAnsi="Palatino Linotype"/>
          <w:b/>
          <w:bCs/>
          <w:i/>
          <w:iCs/>
          <w:color w:val="000000"/>
          <w:sz w:val="22"/>
          <w:szCs w:val="22"/>
          <w:lang w:val="en-GB"/>
        </w:rPr>
        <w:t xml:space="preserve">Art.13.1. </w:t>
      </w:r>
      <w:r w:rsidRPr="005F389D">
        <w:rPr>
          <w:rFonts w:ascii="Palatino Linotype" w:eastAsia="Palatino Linotype" w:hAnsi="Palatino Linotype"/>
          <w:color w:val="000000"/>
          <w:sz w:val="22"/>
          <w:szCs w:val="22"/>
          <w:lang w:val="en-GB"/>
        </w:rPr>
        <w:t>The company is managed by a board of directors elected by the ordinary general meeting of shareholders for a term of office of 4</w:t>
      </w:r>
      <w:r w:rsidR="00FC79E2">
        <w:rPr>
          <w:rFonts w:ascii="Palatino Linotype" w:eastAsia="Palatino Linotype" w:hAnsi="Palatino Linotype"/>
          <w:color w:val="000000"/>
          <w:sz w:val="22"/>
          <w:szCs w:val="22"/>
          <w:lang w:val="en-GB"/>
        </w:rPr>
        <w:t xml:space="preserve"> (four)</w:t>
      </w:r>
      <w:r w:rsidRPr="005F389D">
        <w:rPr>
          <w:rFonts w:ascii="Palatino Linotype" w:eastAsia="Palatino Linotype" w:hAnsi="Palatino Linotype"/>
          <w:color w:val="000000"/>
          <w:sz w:val="22"/>
          <w:szCs w:val="22"/>
          <w:lang w:val="en-GB"/>
        </w:rPr>
        <w:t xml:space="preserve"> years, except for the first members of the board of directors who will be appointed for a period not exceeding 2 (two) years.</w:t>
      </w:r>
    </w:p>
    <w:p w14:paraId="07BF4FCE" w14:textId="77777777" w:rsidR="005F389D" w:rsidRPr="005F389D" w:rsidRDefault="005F389D" w:rsidP="005F389D">
      <w:pPr>
        <w:ind w:right="-468"/>
        <w:jc w:val="both"/>
        <w:rPr>
          <w:rFonts w:ascii="Palatino Linotype" w:hAnsi="Palatino Linotype"/>
          <w:color w:val="000000"/>
          <w:sz w:val="22"/>
          <w:szCs w:val="22"/>
          <w:lang w:val="en-GB"/>
        </w:rPr>
      </w:pPr>
      <w:r w:rsidRPr="005F389D">
        <w:rPr>
          <w:rFonts w:ascii="Palatino Linotype" w:eastAsia="Palatino Linotype" w:hAnsi="Palatino Linotype"/>
          <w:b/>
          <w:bCs/>
          <w:i/>
          <w:iCs/>
          <w:color w:val="000000"/>
          <w:sz w:val="22"/>
          <w:szCs w:val="22"/>
          <w:lang w:val="en-GB"/>
        </w:rPr>
        <w:t>Art.13.2.</w:t>
      </w:r>
      <w:r w:rsidRPr="005F389D">
        <w:rPr>
          <w:rFonts w:ascii="Palatino Linotype" w:eastAsia="Palatino Linotype" w:hAnsi="Palatino Linotype"/>
          <w:color w:val="000000"/>
          <w:sz w:val="22"/>
          <w:szCs w:val="22"/>
          <w:lang w:val="en-GB"/>
        </w:rPr>
        <w:t xml:space="preserve"> The Board of Directors may be removed or replaced at any time by the company’s ordinary general meeting of shareholders and may be a natural person, a Romanian or foreign citizen or a Romanian or foreign legal person, a shareholder or a person outside the company.</w:t>
      </w:r>
    </w:p>
    <w:p w14:paraId="51654469" w14:textId="38145C36" w:rsidR="005F389D" w:rsidRPr="005F389D" w:rsidRDefault="005F389D" w:rsidP="005F389D">
      <w:pPr>
        <w:ind w:right="-468"/>
        <w:jc w:val="both"/>
        <w:rPr>
          <w:rFonts w:ascii="Palatino Linotype" w:hAnsi="Palatino Linotype"/>
          <w:color w:val="000000"/>
          <w:sz w:val="22"/>
          <w:szCs w:val="22"/>
          <w:lang w:val="en-GB"/>
        </w:rPr>
      </w:pPr>
      <w:r w:rsidRPr="005F389D">
        <w:rPr>
          <w:rFonts w:ascii="Palatino Linotype" w:eastAsia="Palatino Linotype" w:hAnsi="Palatino Linotype"/>
          <w:b/>
          <w:bCs/>
          <w:i/>
          <w:iCs/>
          <w:color w:val="000000"/>
          <w:sz w:val="22"/>
          <w:szCs w:val="22"/>
          <w:lang w:val="en-GB"/>
        </w:rPr>
        <w:t>Art.13.3.</w:t>
      </w:r>
      <w:r w:rsidRPr="005F389D">
        <w:rPr>
          <w:rFonts w:ascii="Palatino Linotype" w:eastAsia="Palatino Linotype" w:hAnsi="Palatino Linotype"/>
          <w:color w:val="000000"/>
          <w:sz w:val="22"/>
          <w:szCs w:val="22"/>
          <w:lang w:val="en-GB"/>
        </w:rPr>
        <w:t xml:space="preserve"> When a position becomes vacant within the board of directors, the ordinary general meeting of shareholders </w:t>
      </w:r>
      <w:r>
        <w:rPr>
          <w:rFonts w:ascii="Palatino Linotype" w:eastAsia="Palatino Linotype" w:hAnsi="Palatino Linotype"/>
          <w:color w:val="000000"/>
          <w:sz w:val="22"/>
          <w:szCs w:val="22"/>
          <w:lang w:val="en-GB"/>
        </w:rPr>
        <w:t>will</w:t>
      </w:r>
      <w:r w:rsidRPr="005F389D">
        <w:rPr>
          <w:rFonts w:ascii="Palatino Linotype" w:eastAsia="Palatino Linotype" w:hAnsi="Palatino Linotype"/>
          <w:color w:val="000000"/>
          <w:sz w:val="22"/>
          <w:szCs w:val="22"/>
          <w:lang w:val="en-GB"/>
        </w:rPr>
        <w:t xml:space="preserve"> elect a new director to fill such vacant position. The duration for which the new director is elected to fill the vacant position will be equal to the period remaining until the expiry of the term of office of the director's predecessor. </w:t>
      </w:r>
    </w:p>
    <w:p w14:paraId="34FE614A" w14:textId="356A71EF" w:rsidR="005F389D" w:rsidRPr="005F389D" w:rsidRDefault="005F389D" w:rsidP="005F389D">
      <w:pPr>
        <w:ind w:right="-468"/>
        <w:jc w:val="both"/>
        <w:rPr>
          <w:rFonts w:ascii="Palatino Linotype" w:hAnsi="Palatino Linotype"/>
          <w:color w:val="000000"/>
          <w:sz w:val="22"/>
          <w:szCs w:val="22"/>
          <w:lang w:val="en-GB"/>
        </w:rPr>
      </w:pPr>
      <w:r w:rsidRPr="005F389D">
        <w:rPr>
          <w:rFonts w:ascii="Palatino Linotype" w:eastAsia="Palatino Linotype" w:hAnsi="Palatino Linotype"/>
          <w:b/>
          <w:bCs/>
          <w:color w:val="000000"/>
          <w:sz w:val="22"/>
          <w:szCs w:val="22"/>
          <w:lang w:val="en-GB"/>
        </w:rPr>
        <w:t>Art.13.4.</w:t>
      </w:r>
      <w:r w:rsidRPr="005F389D">
        <w:rPr>
          <w:rFonts w:ascii="Palatino Linotype" w:eastAsia="Palatino Linotype" w:hAnsi="Palatino Linotype"/>
          <w:color w:val="000000"/>
          <w:sz w:val="22"/>
          <w:szCs w:val="22"/>
          <w:lang w:val="en-GB"/>
        </w:rPr>
        <w:t xml:space="preserve"> The board of directors will carry out its activity in accordance with the provisions of Companies Law 31/1990, republished, as subsequently amended and supplemented.</w:t>
      </w:r>
    </w:p>
    <w:p w14:paraId="1DE71200" w14:textId="77777777" w:rsidR="005F389D" w:rsidRPr="005F389D" w:rsidRDefault="005F389D" w:rsidP="005F389D">
      <w:pPr>
        <w:ind w:right="-468"/>
        <w:jc w:val="both"/>
        <w:rPr>
          <w:rFonts w:ascii="Palatino Linotype" w:hAnsi="Palatino Linotype"/>
          <w:color w:val="000000"/>
          <w:sz w:val="22"/>
          <w:szCs w:val="22"/>
          <w:lang w:val="en-GB"/>
        </w:rPr>
      </w:pPr>
      <w:r w:rsidRPr="005F389D">
        <w:rPr>
          <w:rFonts w:ascii="Palatino Linotype" w:eastAsia="Palatino Linotype" w:hAnsi="Palatino Linotype"/>
          <w:b/>
          <w:bCs/>
          <w:color w:val="000000"/>
          <w:sz w:val="22"/>
          <w:szCs w:val="22"/>
          <w:lang w:val="en-GB"/>
        </w:rPr>
        <w:t>Art.13.5.</w:t>
      </w:r>
      <w:r w:rsidRPr="005F389D">
        <w:rPr>
          <w:rFonts w:ascii="Palatino Linotype" w:eastAsia="Palatino Linotype" w:hAnsi="Palatino Linotype"/>
          <w:color w:val="000000"/>
          <w:sz w:val="22"/>
          <w:szCs w:val="22"/>
          <w:lang w:val="en-GB"/>
        </w:rPr>
        <w:t xml:space="preserve"> The board of directors may hold meetings by telephone, video conference or correspondence. The contents of the minutes drawn up after a meeting held by telephone, video conference or correspondence must be confirmed in writing by all members of the board of directors who attended the meeting.</w:t>
      </w:r>
    </w:p>
    <w:p w14:paraId="44AA53BB" w14:textId="4E302833" w:rsidR="005F389D" w:rsidRPr="005F389D" w:rsidRDefault="005F389D" w:rsidP="005F389D">
      <w:pPr>
        <w:ind w:right="-468"/>
        <w:jc w:val="both"/>
        <w:rPr>
          <w:rFonts w:ascii="Palatino Linotype" w:hAnsi="Palatino Linotype"/>
          <w:color w:val="000000"/>
          <w:sz w:val="22"/>
          <w:szCs w:val="22"/>
          <w:lang w:val="en-GB"/>
        </w:rPr>
      </w:pPr>
      <w:r w:rsidRPr="005F389D">
        <w:rPr>
          <w:rFonts w:ascii="Palatino Linotype" w:eastAsia="Palatino Linotype" w:hAnsi="Palatino Linotype"/>
          <w:b/>
          <w:bCs/>
          <w:i/>
          <w:iCs/>
          <w:color w:val="000000"/>
          <w:sz w:val="22"/>
          <w:szCs w:val="22"/>
          <w:lang w:val="en-GB"/>
        </w:rPr>
        <w:t>Art.13.6.</w:t>
      </w:r>
      <w:r w:rsidRPr="005F389D">
        <w:rPr>
          <w:rFonts w:ascii="Palatino Linotype" w:eastAsia="Palatino Linotype" w:hAnsi="Palatino Linotype"/>
          <w:color w:val="000000"/>
          <w:sz w:val="22"/>
          <w:szCs w:val="22"/>
          <w:lang w:val="en-GB"/>
        </w:rPr>
        <w:t xml:space="preserve"> The board of directors appoints and removes the company’s general manager and establishes the duties and remuneration of the company’s general manager.  </w:t>
      </w:r>
    </w:p>
    <w:p w14:paraId="555AFC95" w14:textId="13AB5056" w:rsidR="005F389D" w:rsidRPr="005F389D" w:rsidRDefault="005F389D" w:rsidP="005F389D">
      <w:pPr>
        <w:ind w:right="-468"/>
        <w:jc w:val="both"/>
        <w:rPr>
          <w:rFonts w:ascii="Palatino Linotype" w:hAnsi="Palatino Linotype"/>
          <w:color w:val="000000"/>
          <w:sz w:val="22"/>
          <w:szCs w:val="22"/>
          <w:lang w:val="en-GB"/>
        </w:rPr>
      </w:pPr>
      <w:r w:rsidRPr="005F389D">
        <w:rPr>
          <w:rFonts w:ascii="Palatino Linotype" w:eastAsia="Palatino Linotype" w:hAnsi="Palatino Linotype"/>
          <w:b/>
          <w:bCs/>
          <w:i/>
          <w:iCs/>
          <w:color w:val="000000"/>
          <w:sz w:val="22"/>
          <w:szCs w:val="22"/>
          <w:lang w:val="en-GB"/>
        </w:rPr>
        <w:t>Art.13.7.</w:t>
      </w:r>
      <w:r w:rsidRPr="005F389D">
        <w:rPr>
          <w:rFonts w:ascii="Palatino Linotype" w:eastAsia="Palatino Linotype" w:hAnsi="Palatino Linotype"/>
          <w:color w:val="000000"/>
          <w:sz w:val="22"/>
          <w:szCs w:val="22"/>
          <w:lang w:val="en-GB"/>
        </w:rPr>
        <w:t xml:space="preserve"> The board of directors represents the company in its dealings with third parties and has the power to represent and </w:t>
      </w:r>
      <w:r w:rsidR="008D4533">
        <w:rPr>
          <w:rFonts w:ascii="Palatino Linotype" w:eastAsia="Palatino Linotype" w:hAnsi="Palatino Linotype"/>
          <w:color w:val="000000"/>
          <w:sz w:val="22"/>
          <w:szCs w:val="22"/>
          <w:lang w:val="en-GB"/>
        </w:rPr>
        <w:t>bind</w:t>
      </w:r>
      <w:r w:rsidRPr="005F389D">
        <w:rPr>
          <w:rFonts w:ascii="Palatino Linotype" w:eastAsia="Palatino Linotype" w:hAnsi="Palatino Linotype"/>
          <w:color w:val="000000"/>
          <w:sz w:val="22"/>
          <w:szCs w:val="22"/>
          <w:lang w:val="en-GB"/>
        </w:rPr>
        <w:t xml:space="preserve"> the company. The resolutions on obtaining or granting loans, pledging, selling</w:t>
      </w:r>
      <w:r w:rsidR="008D4533">
        <w:rPr>
          <w:rFonts w:ascii="Palatino Linotype" w:eastAsia="Palatino Linotype" w:hAnsi="Palatino Linotype"/>
          <w:color w:val="000000"/>
          <w:sz w:val="22"/>
          <w:szCs w:val="22"/>
          <w:lang w:val="en-GB"/>
        </w:rPr>
        <w:t>,</w:t>
      </w:r>
      <w:r w:rsidRPr="005F389D">
        <w:rPr>
          <w:rFonts w:ascii="Palatino Linotype" w:eastAsia="Palatino Linotype" w:hAnsi="Palatino Linotype"/>
          <w:color w:val="000000"/>
          <w:sz w:val="22"/>
          <w:szCs w:val="22"/>
          <w:lang w:val="en-GB"/>
        </w:rPr>
        <w:t xml:space="preserve"> or renting the company's assets are adopted by the board of directors, regardless of the value of such operations. The </w:t>
      </w:r>
      <w:r w:rsidRPr="00FC79E2">
        <w:rPr>
          <w:rFonts w:ascii="Palatino Linotype" w:eastAsia="Palatino Linotype" w:hAnsi="Palatino Linotype"/>
          <w:color w:val="000000"/>
          <w:sz w:val="22"/>
          <w:szCs w:val="22"/>
          <w:lang w:val="en-GB"/>
        </w:rPr>
        <w:t>sole board of directors</w:t>
      </w:r>
      <w:r w:rsidRPr="005F389D">
        <w:rPr>
          <w:rFonts w:ascii="Palatino Linotype" w:eastAsia="Palatino Linotype" w:hAnsi="Palatino Linotype"/>
          <w:color w:val="000000"/>
          <w:sz w:val="22"/>
          <w:szCs w:val="22"/>
          <w:lang w:val="en-GB"/>
        </w:rPr>
        <w:t xml:space="preserve"> may delegate any of its powers and responsibilities to the general manager or to other persons by an express power of attorney. The delegation of powers includes the delegation of the right to represent the company in its dealings with third parties, natural persons, legal entities, state institutions or authorities.</w:t>
      </w:r>
    </w:p>
    <w:p w14:paraId="1E98BD31" w14:textId="77777777" w:rsidR="005F389D" w:rsidRPr="005F389D" w:rsidRDefault="005F389D" w:rsidP="005F389D">
      <w:pPr>
        <w:tabs>
          <w:tab w:val="num" w:pos="0"/>
          <w:tab w:val="left" w:pos="1890"/>
        </w:tabs>
        <w:ind w:right="-468" w:hanging="360"/>
        <w:jc w:val="both"/>
        <w:rPr>
          <w:rFonts w:ascii="Palatino Linotype" w:hAnsi="Palatino Linotype"/>
          <w:color w:val="000000"/>
          <w:sz w:val="22"/>
          <w:szCs w:val="22"/>
          <w:lang w:val="en-GB"/>
        </w:rPr>
      </w:pPr>
      <w:r w:rsidRPr="005F389D">
        <w:rPr>
          <w:rFonts w:ascii="Palatino Linotype" w:eastAsia="Palatino Linotype" w:hAnsi="Palatino Linotype"/>
          <w:b/>
          <w:bCs/>
          <w:i/>
          <w:iCs/>
          <w:color w:val="000000"/>
          <w:sz w:val="22"/>
          <w:szCs w:val="22"/>
          <w:lang w:val="en-GB"/>
        </w:rPr>
        <w:tab/>
        <w:t>Art.13.8.</w:t>
      </w:r>
      <w:r w:rsidRPr="005F389D">
        <w:rPr>
          <w:rFonts w:ascii="Palatino Linotype" w:eastAsia="Palatino Linotype" w:hAnsi="Palatino Linotype"/>
          <w:color w:val="000000"/>
          <w:sz w:val="22"/>
          <w:szCs w:val="22"/>
          <w:lang w:val="en-GB"/>
        </w:rPr>
        <w:t xml:space="preserve"> The board of directors is appointed on the date of these articles of association and is composed of: </w:t>
      </w:r>
    </w:p>
    <w:p w14:paraId="649ECB34" w14:textId="77777777" w:rsidR="005F389D" w:rsidRPr="005F389D" w:rsidRDefault="005F389D" w:rsidP="005F389D">
      <w:pPr>
        <w:tabs>
          <w:tab w:val="num" w:pos="0"/>
        </w:tabs>
        <w:ind w:right="-468" w:hanging="360"/>
        <w:jc w:val="both"/>
        <w:rPr>
          <w:rFonts w:ascii="Palatino Linotype" w:hAnsi="Palatino Linotype"/>
          <w:color w:val="000000"/>
          <w:sz w:val="22"/>
          <w:szCs w:val="22"/>
          <w:lang w:val="en-GB"/>
        </w:rPr>
      </w:pPr>
    </w:p>
    <w:p w14:paraId="3AE671E4" w14:textId="0A5EB7BB" w:rsidR="005F389D" w:rsidRPr="005F389D" w:rsidRDefault="005F389D" w:rsidP="005F389D">
      <w:pPr>
        <w:numPr>
          <w:ilvl w:val="0"/>
          <w:numId w:val="4"/>
        </w:numPr>
        <w:spacing w:after="160" w:line="259" w:lineRule="auto"/>
        <w:ind w:left="720" w:right="-468"/>
        <w:contextualSpacing/>
        <w:jc w:val="both"/>
        <w:rPr>
          <w:rFonts w:ascii="Palatino Linotype" w:eastAsia="Calibri" w:hAnsi="Palatino Linotype" w:cs="Cambria"/>
          <w:bCs/>
          <w:sz w:val="22"/>
          <w:szCs w:val="22"/>
          <w:lang w:val="en-GB" w:eastAsia="en-US"/>
        </w:rPr>
      </w:pPr>
      <w:r w:rsidRPr="005F389D">
        <w:rPr>
          <w:rFonts w:ascii="Palatino Linotype" w:eastAsia="Palatino Linotype" w:hAnsi="Palatino Linotype" w:cs="Cambria"/>
          <w:b/>
          <w:bCs/>
          <w:sz w:val="22"/>
          <w:szCs w:val="22"/>
          <w:lang w:val="en-GB" w:eastAsia="en-US"/>
        </w:rPr>
        <w:lastRenderedPageBreak/>
        <w:t>Mr. Alexandru Savin</w:t>
      </w:r>
      <w:r w:rsidRPr="005F389D">
        <w:rPr>
          <w:rFonts w:ascii="Palatino Linotype" w:eastAsia="Palatino Linotype" w:hAnsi="Palatino Linotype" w:cs="Cambria"/>
          <w:sz w:val="22"/>
          <w:szCs w:val="22"/>
          <w:lang w:val="en-GB" w:eastAsia="en-US"/>
        </w:rPr>
        <w:t xml:space="preserve">, Romanian citizen, born on </w:t>
      </w:r>
      <w:r w:rsidR="007E2C52">
        <w:rPr>
          <w:rFonts w:ascii="Palatino Linotype" w:eastAsia="Palatino Linotype" w:hAnsi="Palatino Linotype" w:cs="Cambria"/>
          <w:sz w:val="22"/>
          <w:szCs w:val="22"/>
          <w:lang w:val="en-GB" w:eastAsia="en-US"/>
        </w:rPr>
        <w:t>11</w:t>
      </w:r>
      <w:r w:rsidR="007E2C52">
        <w:rPr>
          <w:rFonts w:ascii="Palatino Linotype" w:eastAsia="Palatino Linotype" w:hAnsi="Palatino Linotype" w:cs="Cambria"/>
          <w:sz w:val="22"/>
          <w:szCs w:val="22"/>
          <w:vertAlign w:val="superscript"/>
          <w:lang w:val="en-GB" w:eastAsia="en-US"/>
        </w:rPr>
        <w:t xml:space="preserve"> </w:t>
      </w:r>
      <w:r w:rsidR="007E2C52">
        <w:rPr>
          <w:rFonts w:ascii="Palatino Linotype" w:eastAsia="Palatino Linotype" w:hAnsi="Palatino Linotype" w:cs="Cambria"/>
          <w:sz w:val="22"/>
          <w:szCs w:val="22"/>
          <w:lang w:val="en-GB" w:eastAsia="en-US"/>
        </w:rPr>
        <w:t xml:space="preserve">June </w:t>
      </w:r>
      <w:r w:rsidRPr="005F389D">
        <w:rPr>
          <w:rFonts w:ascii="Palatino Linotype" w:eastAsia="Palatino Linotype" w:hAnsi="Palatino Linotype" w:cs="Cambria"/>
          <w:sz w:val="22"/>
          <w:szCs w:val="22"/>
          <w:lang w:val="en-GB" w:eastAsia="en-US"/>
        </w:rPr>
        <w:t xml:space="preserve">1981 in Iași Municipality, Iași </w:t>
      </w:r>
      <w:r w:rsidR="00E9077C">
        <w:rPr>
          <w:rFonts w:ascii="Palatino Linotype" w:eastAsia="Palatino Linotype" w:hAnsi="Palatino Linotype" w:cs="Cambria"/>
          <w:sz w:val="22"/>
          <w:szCs w:val="22"/>
          <w:lang w:val="en-GB" w:eastAsia="en-US"/>
        </w:rPr>
        <w:t>c</w:t>
      </w:r>
      <w:r w:rsidRPr="005F389D">
        <w:rPr>
          <w:rFonts w:ascii="Palatino Linotype" w:eastAsia="Palatino Linotype" w:hAnsi="Palatino Linotype" w:cs="Cambria"/>
          <w:sz w:val="22"/>
          <w:szCs w:val="22"/>
          <w:lang w:val="en-GB" w:eastAsia="en-US"/>
        </w:rPr>
        <w:t>ounty, domiciled in Bucharest, 1</w:t>
      </w:r>
      <w:r w:rsidRPr="005F389D">
        <w:rPr>
          <w:rFonts w:ascii="Palatino Linotype" w:eastAsia="Palatino Linotype" w:hAnsi="Palatino Linotype" w:cs="Cambria"/>
          <w:sz w:val="22"/>
          <w:szCs w:val="22"/>
          <w:vertAlign w:val="superscript"/>
          <w:lang w:val="en-GB" w:eastAsia="en-US"/>
        </w:rPr>
        <w:t>st</w:t>
      </w:r>
      <w:r w:rsidRPr="005F389D">
        <w:rPr>
          <w:rFonts w:ascii="Palatino Linotype" w:eastAsia="Palatino Linotype" w:hAnsi="Palatino Linotype" w:cs="Cambria"/>
          <w:sz w:val="22"/>
          <w:szCs w:val="22"/>
          <w:lang w:val="en-GB" w:eastAsia="en-US"/>
        </w:rPr>
        <w:t xml:space="preserve"> District, 6-8 Gării de Nord</w:t>
      </w:r>
      <w:r w:rsidR="00E9077C">
        <w:rPr>
          <w:rFonts w:ascii="Palatino Linotype" w:eastAsia="Palatino Linotype" w:hAnsi="Palatino Linotype" w:cs="Cambria"/>
          <w:sz w:val="22"/>
          <w:szCs w:val="22"/>
          <w:lang w:val="en-GB" w:eastAsia="en-US"/>
        </w:rPr>
        <w:t xml:space="preserve"> street</w:t>
      </w:r>
      <w:r w:rsidRPr="005F389D">
        <w:rPr>
          <w:rFonts w:ascii="Palatino Linotype" w:eastAsia="Palatino Linotype" w:hAnsi="Palatino Linotype" w:cs="Cambria"/>
          <w:sz w:val="22"/>
          <w:szCs w:val="22"/>
          <w:lang w:val="en-GB" w:eastAsia="en-US"/>
        </w:rPr>
        <w:t xml:space="preserve">, </w:t>
      </w:r>
      <w:r w:rsidR="00E9077C">
        <w:rPr>
          <w:rFonts w:ascii="Palatino Linotype" w:eastAsia="Palatino Linotype" w:hAnsi="Palatino Linotype" w:cs="Cambria"/>
          <w:sz w:val="22"/>
          <w:szCs w:val="22"/>
          <w:lang w:val="en-GB" w:eastAsia="en-US"/>
        </w:rPr>
        <w:t>4</w:t>
      </w:r>
      <w:r w:rsidR="00E9077C" w:rsidRPr="00E9077C">
        <w:rPr>
          <w:rFonts w:ascii="Palatino Linotype" w:eastAsia="Palatino Linotype" w:hAnsi="Palatino Linotype" w:cs="Cambria"/>
          <w:sz w:val="22"/>
          <w:szCs w:val="22"/>
          <w:vertAlign w:val="superscript"/>
          <w:lang w:val="en-GB" w:eastAsia="en-US"/>
        </w:rPr>
        <w:t>th</w:t>
      </w:r>
      <w:r w:rsidR="00E9077C">
        <w:rPr>
          <w:rFonts w:ascii="Palatino Linotype" w:eastAsia="Palatino Linotype" w:hAnsi="Palatino Linotype" w:cs="Cambria"/>
          <w:sz w:val="22"/>
          <w:szCs w:val="22"/>
          <w:lang w:val="en-GB" w:eastAsia="en-US"/>
        </w:rPr>
        <w:t xml:space="preserve"> </w:t>
      </w:r>
      <w:r w:rsidRPr="005F389D">
        <w:rPr>
          <w:rFonts w:ascii="Palatino Linotype" w:eastAsia="Palatino Linotype" w:hAnsi="Palatino Linotype" w:cs="Cambria"/>
          <w:sz w:val="22"/>
          <w:szCs w:val="22"/>
          <w:lang w:val="en-GB" w:eastAsia="en-US"/>
        </w:rPr>
        <w:t>entr</w:t>
      </w:r>
      <w:r w:rsidR="00E9077C">
        <w:rPr>
          <w:rFonts w:ascii="Palatino Linotype" w:eastAsia="Palatino Linotype" w:hAnsi="Palatino Linotype" w:cs="Cambria"/>
          <w:sz w:val="22"/>
          <w:szCs w:val="22"/>
          <w:lang w:val="en-GB" w:eastAsia="en-US"/>
        </w:rPr>
        <w:t>ance</w:t>
      </w:r>
      <w:r w:rsidRPr="005F389D">
        <w:rPr>
          <w:rFonts w:ascii="Palatino Linotype" w:eastAsia="Palatino Linotype" w:hAnsi="Palatino Linotype" w:cs="Cambria"/>
          <w:sz w:val="22"/>
          <w:szCs w:val="22"/>
          <w:lang w:val="en-GB" w:eastAsia="en-US"/>
        </w:rPr>
        <w:t>, 1</w:t>
      </w:r>
      <w:r w:rsidRPr="005F389D">
        <w:rPr>
          <w:rFonts w:ascii="Palatino Linotype" w:eastAsia="Palatino Linotype" w:hAnsi="Palatino Linotype" w:cs="Cambria"/>
          <w:sz w:val="22"/>
          <w:szCs w:val="22"/>
          <w:vertAlign w:val="superscript"/>
          <w:lang w:val="en-GB" w:eastAsia="en-US"/>
        </w:rPr>
        <w:t>st</w:t>
      </w:r>
      <w:r w:rsidRPr="005F389D">
        <w:rPr>
          <w:rFonts w:ascii="Palatino Linotype" w:eastAsia="Palatino Linotype" w:hAnsi="Palatino Linotype" w:cs="Cambria"/>
          <w:sz w:val="22"/>
          <w:szCs w:val="22"/>
          <w:lang w:val="en-GB" w:eastAsia="en-US"/>
        </w:rPr>
        <w:t xml:space="preserve"> floor, apartment 6, identified with identity card series RR no. 971603 issued by SPCEP 1</w:t>
      </w:r>
      <w:r w:rsidRPr="005F389D">
        <w:rPr>
          <w:rFonts w:ascii="Palatino Linotype" w:eastAsia="Palatino Linotype" w:hAnsi="Palatino Linotype" w:cs="Cambria"/>
          <w:sz w:val="22"/>
          <w:szCs w:val="22"/>
          <w:vertAlign w:val="superscript"/>
          <w:lang w:val="en-GB" w:eastAsia="en-US"/>
        </w:rPr>
        <w:t>st</w:t>
      </w:r>
      <w:r w:rsidRPr="005F389D">
        <w:rPr>
          <w:rFonts w:ascii="Palatino Linotype" w:eastAsia="Palatino Linotype" w:hAnsi="Palatino Linotype" w:cs="Cambria"/>
          <w:sz w:val="22"/>
          <w:szCs w:val="22"/>
          <w:lang w:val="en-GB" w:eastAsia="en-US"/>
        </w:rPr>
        <w:t xml:space="preserve"> District on 25 February 2013, personal numerical code 1810611226761, </w:t>
      </w:r>
      <w:bookmarkStart w:id="2" w:name="_Hlk72507957"/>
      <w:bookmarkStart w:id="3" w:name="_Hlk72507903"/>
      <w:r w:rsidRPr="005F389D">
        <w:rPr>
          <w:rFonts w:ascii="Palatino Linotype" w:eastAsia="Palatino Linotype" w:hAnsi="Palatino Linotype" w:cs="Cambria"/>
          <w:sz w:val="22"/>
          <w:szCs w:val="22"/>
          <w:lang w:val="en-GB" w:eastAsia="en-US"/>
        </w:rPr>
        <w:t xml:space="preserve">director with full powers, in his capacity as Member of the Board of Directors, for a term of </w:t>
      </w:r>
      <w:r w:rsidR="00E9077C">
        <w:rPr>
          <w:rFonts w:ascii="Palatino Linotype" w:eastAsia="Palatino Linotype" w:hAnsi="Palatino Linotype" w:cs="Cambria"/>
          <w:sz w:val="22"/>
          <w:szCs w:val="22"/>
          <w:lang w:val="en-GB" w:eastAsia="en-US"/>
        </w:rPr>
        <w:t xml:space="preserve">office of </w:t>
      </w:r>
      <w:r w:rsidRPr="005F389D">
        <w:rPr>
          <w:rFonts w:ascii="Palatino Linotype" w:eastAsia="Palatino Linotype" w:hAnsi="Palatino Linotype" w:cs="Cambria"/>
          <w:sz w:val="22"/>
          <w:szCs w:val="22"/>
          <w:lang w:val="en-GB" w:eastAsia="en-US"/>
        </w:rPr>
        <w:t>2 (two) years, until 17 September 2023;</w:t>
      </w:r>
    </w:p>
    <w:bookmarkEnd w:id="2"/>
    <w:p w14:paraId="35AC162A" w14:textId="1AE0F248" w:rsidR="005F389D" w:rsidRPr="005F389D" w:rsidRDefault="005F389D" w:rsidP="005F389D">
      <w:pPr>
        <w:numPr>
          <w:ilvl w:val="0"/>
          <w:numId w:val="4"/>
        </w:numPr>
        <w:spacing w:after="160" w:line="259" w:lineRule="auto"/>
        <w:ind w:left="720" w:right="-468"/>
        <w:contextualSpacing/>
        <w:jc w:val="both"/>
        <w:rPr>
          <w:rFonts w:ascii="Palatino Linotype" w:eastAsia="Calibri" w:hAnsi="Palatino Linotype" w:cs="Cambria"/>
          <w:bCs/>
          <w:sz w:val="22"/>
          <w:szCs w:val="22"/>
          <w:lang w:val="en-GB" w:eastAsia="en-US"/>
        </w:rPr>
      </w:pPr>
      <w:r w:rsidRPr="005F389D">
        <w:rPr>
          <w:rFonts w:ascii="Palatino Linotype" w:eastAsia="Palatino Linotype" w:hAnsi="Palatino Linotype" w:cs="Cambria"/>
          <w:b/>
          <w:bCs/>
          <w:sz w:val="22"/>
          <w:szCs w:val="22"/>
          <w:lang w:val="en-GB" w:eastAsia="en-US"/>
        </w:rPr>
        <w:t>ROCA MANAGEMENT SRL</w:t>
      </w:r>
      <w:r w:rsidRPr="005F389D">
        <w:rPr>
          <w:rFonts w:ascii="Palatino Linotype" w:eastAsia="Palatino Linotype" w:hAnsi="Palatino Linotype" w:cs="Cambria"/>
          <w:sz w:val="22"/>
          <w:szCs w:val="22"/>
          <w:lang w:val="en-GB" w:eastAsia="en-US"/>
        </w:rPr>
        <w:t xml:space="preserve">, a company incorporated and functioning in accordance with the Romanian law, with its registered office in Bucharest, 4 Gara Herăstrău </w:t>
      </w:r>
      <w:r w:rsidR="00E9077C">
        <w:rPr>
          <w:rFonts w:ascii="Palatino Linotype" w:eastAsia="Palatino Linotype" w:hAnsi="Palatino Linotype" w:cs="Cambria"/>
          <w:sz w:val="22"/>
          <w:szCs w:val="22"/>
          <w:lang w:val="en-GB" w:eastAsia="en-US"/>
        </w:rPr>
        <w:t>s</w:t>
      </w:r>
      <w:r w:rsidRPr="005F389D">
        <w:rPr>
          <w:rFonts w:ascii="Palatino Linotype" w:eastAsia="Palatino Linotype" w:hAnsi="Palatino Linotype" w:cs="Cambria"/>
          <w:sz w:val="22"/>
          <w:szCs w:val="22"/>
          <w:lang w:val="en-GB" w:eastAsia="en-US"/>
        </w:rPr>
        <w:t>treet, building A, 3</w:t>
      </w:r>
      <w:r w:rsidR="00E9077C" w:rsidRPr="00E9077C">
        <w:rPr>
          <w:rFonts w:ascii="Palatino Linotype" w:eastAsia="Palatino Linotype" w:hAnsi="Palatino Linotype" w:cs="Cambria"/>
          <w:sz w:val="22"/>
          <w:szCs w:val="22"/>
          <w:vertAlign w:val="superscript"/>
          <w:lang w:val="en-GB" w:eastAsia="en-US"/>
        </w:rPr>
        <w:t>rd</w:t>
      </w:r>
      <w:r w:rsidRPr="005F389D">
        <w:rPr>
          <w:rFonts w:ascii="Palatino Linotype" w:eastAsia="Palatino Linotype" w:hAnsi="Palatino Linotype" w:cs="Cambria"/>
          <w:sz w:val="22"/>
          <w:szCs w:val="22"/>
          <w:lang w:val="en-GB" w:eastAsia="en-US"/>
        </w:rPr>
        <w:t xml:space="preserve"> floor, module 13, 2</w:t>
      </w:r>
      <w:r w:rsidRPr="005F389D">
        <w:rPr>
          <w:rFonts w:ascii="Palatino Linotype" w:eastAsia="Palatino Linotype" w:hAnsi="Palatino Linotype" w:cs="Cambria"/>
          <w:sz w:val="22"/>
          <w:szCs w:val="22"/>
          <w:vertAlign w:val="superscript"/>
          <w:lang w:val="en-GB" w:eastAsia="en-US"/>
        </w:rPr>
        <w:t>nd</w:t>
      </w:r>
      <w:r w:rsidRPr="005F389D">
        <w:rPr>
          <w:rFonts w:ascii="Palatino Linotype" w:eastAsia="Palatino Linotype" w:hAnsi="Palatino Linotype" w:cs="Cambria"/>
          <w:sz w:val="22"/>
          <w:szCs w:val="22"/>
          <w:lang w:val="en-GB" w:eastAsia="en-US"/>
        </w:rPr>
        <w:t xml:space="preserve"> District, Romania, registered with the Trade Registry under no. J40/10342/2018, Sole Registration Code 39641612, acting through Mr. Rudolf Paul Vizental, its permanent representative, with full powers of administration, in its capacity as a Member of the Board of Directors, for a term</w:t>
      </w:r>
      <w:r w:rsidR="00E9077C">
        <w:rPr>
          <w:rFonts w:ascii="Palatino Linotype" w:eastAsia="Palatino Linotype" w:hAnsi="Palatino Linotype" w:cs="Cambria"/>
          <w:sz w:val="22"/>
          <w:szCs w:val="22"/>
          <w:lang w:val="en-GB" w:eastAsia="en-US"/>
        </w:rPr>
        <w:t xml:space="preserve"> of office</w:t>
      </w:r>
      <w:r w:rsidRPr="005F389D">
        <w:rPr>
          <w:rFonts w:ascii="Palatino Linotype" w:eastAsia="Palatino Linotype" w:hAnsi="Palatino Linotype" w:cs="Cambria"/>
          <w:sz w:val="22"/>
          <w:szCs w:val="22"/>
          <w:lang w:val="en-GB" w:eastAsia="en-US"/>
        </w:rPr>
        <w:t xml:space="preserve"> of 4 (four) years, until 17 September 2025</w:t>
      </w:r>
      <w:r w:rsidRPr="005F389D">
        <w:rPr>
          <w:rFonts w:ascii="Palatino Linotype" w:eastAsia="Palatino Linotype" w:hAnsi="Palatino Linotype"/>
          <w:sz w:val="22"/>
          <w:szCs w:val="22"/>
          <w:lang w:val="en-GB" w:eastAsia="en-US"/>
        </w:rPr>
        <w:t>;</w:t>
      </w:r>
    </w:p>
    <w:bookmarkEnd w:id="3"/>
    <w:p w14:paraId="38E71D06" w14:textId="35D1B938" w:rsidR="008E798F" w:rsidRPr="005E422C" w:rsidRDefault="005F389D" w:rsidP="00D62450">
      <w:pPr>
        <w:numPr>
          <w:ilvl w:val="0"/>
          <w:numId w:val="4"/>
        </w:numPr>
        <w:spacing w:after="160" w:line="259" w:lineRule="auto"/>
        <w:ind w:left="720" w:right="-468"/>
        <w:contextualSpacing/>
        <w:jc w:val="both"/>
        <w:rPr>
          <w:rFonts w:ascii="Palatino Linotype" w:eastAsia="Calibri" w:hAnsi="Palatino Linotype" w:cs="Cambria"/>
          <w:bCs/>
          <w:sz w:val="22"/>
          <w:szCs w:val="22"/>
          <w:lang w:val="en-GB" w:eastAsia="en-US"/>
        </w:rPr>
      </w:pPr>
      <w:r w:rsidRPr="005F389D">
        <w:rPr>
          <w:rFonts w:ascii="Palatino Linotype" w:eastAsia="Palatino Linotype" w:hAnsi="Palatino Linotype"/>
          <w:b/>
          <w:bCs/>
          <w:iCs/>
          <w:sz w:val="22"/>
          <w:szCs w:val="22"/>
          <w:lang w:val="en-GB" w:eastAsia="en-US"/>
        </w:rPr>
        <w:t>Mr. Ioan-Adrian Bindea</w:t>
      </w:r>
      <w:r w:rsidRPr="005F389D">
        <w:rPr>
          <w:rFonts w:ascii="Palatino Linotype" w:eastAsia="Palatino Linotype" w:hAnsi="Palatino Linotype"/>
          <w:iCs/>
          <w:sz w:val="22"/>
          <w:szCs w:val="22"/>
          <w:lang w:val="en-GB" w:eastAsia="en-US"/>
        </w:rPr>
        <w:t xml:space="preserve">, Romanian citizen, born on 20 August 1983, in Sighetu Marmației, Maramureș </w:t>
      </w:r>
      <w:r w:rsidR="00E9077C">
        <w:rPr>
          <w:rFonts w:ascii="Palatino Linotype" w:eastAsia="Palatino Linotype" w:hAnsi="Palatino Linotype"/>
          <w:iCs/>
          <w:sz w:val="22"/>
          <w:szCs w:val="22"/>
          <w:lang w:val="en-GB" w:eastAsia="en-US"/>
        </w:rPr>
        <w:t>c</w:t>
      </w:r>
      <w:r w:rsidR="00E9077C" w:rsidRPr="005F389D">
        <w:rPr>
          <w:rFonts w:ascii="Palatino Linotype" w:eastAsia="Palatino Linotype" w:hAnsi="Palatino Linotype"/>
          <w:iCs/>
          <w:sz w:val="22"/>
          <w:szCs w:val="22"/>
          <w:lang w:val="en-GB" w:eastAsia="en-US"/>
        </w:rPr>
        <w:t>ounty</w:t>
      </w:r>
      <w:r w:rsidRPr="005F389D">
        <w:rPr>
          <w:rFonts w:ascii="Palatino Linotype" w:eastAsia="Palatino Linotype" w:hAnsi="Palatino Linotype"/>
          <w:iCs/>
          <w:sz w:val="22"/>
          <w:szCs w:val="22"/>
          <w:lang w:val="en-GB" w:eastAsia="en-US"/>
        </w:rPr>
        <w:t>, domiciled in Bucharest, 1</w:t>
      </w:r>
      <w:r w:rsidRPr="005F389D">
        <w:rPr>
          <w:rFonts w:ascii="Palatino Linotype" w:eastAsia="Palatino Linotype" w:hAnsi="Palatino Linotype"/>
          <w:iCs/>
          <w:sz w:val="22"/>
          <w:szCs w:val="22"/>
          <w:vertAlign w:val="superscript"/>
          <w:lang w:val="en-GB" w:eastAsia="en-US"/>
        </w:rPr>
        <w:t>st</w:t>
      </w:r>
      <w:r w:rsidRPr="005F389D">
        <w:rPr>
          <w:rFonts w:ascii="Palatino Linotype" w:eastAsia="Palatino Linotype" w:hAnsi="Palatino Linotype"/>
          <w:iCs/>
          <w:sz w:val="22"/>
          <w:szCs w:val="22"/>
          <w:lang w:val="en-GB" w:eastAsia="en-US"/>
        </w:rPr>
        <w:t xml:space="preserve"> District, 23 Ion Câmpineanu </w:t>
      </w:r>
      <w:r w:rsidR="00E9077C">
        <w:rPr>
          <w:rFonts w:ascii="Palatino Linotype" w:eastAsia="Palatino Linotype" w:hAnsi="Palatino Linotype"/>
          <w:iCs/>
          <w:sz w:val="22"/>
          <w:szCs w:val="22"/>
          <w:lang w:val="en-GB" w:eastAsia="en-US"/>
        </w:rPr>
        <w:t>s</w:t>
      </w:r>
      <w:r w:rsidR="00E9077C" w:rsidRPr="005F389D">
        <w:rPr>
          <w:rFonts w:ascii="Palatino Linotype" w:eastAsia="Palatino Linotype" w:hAnsi="Palatino Linotype"/>
          <w:iCs/>
          <w:sz w:val="22"/>
          <w:szCs w:val="22"/>
          <w:lang w:val="en-GB" w:eastAsia="en-US"/>
        </w:rPr>
        <w:t>treet</w:t>
      </w:r>
      <w:r w:rsidRPr="005F389D">
        <w:rPr>
          <w:rFonts w:ascii="Palatino Linotype" w:eastAsia="Palatino Linotype" w:hAnsi="Palatino Linotype"/>
          <w:iCs/>
          <w:sz w:val="22"/>
          <w:szCs w:val="22"/>
          <w:lang w:val="en-GB" w:eastAsia="en-US"/>
        </w:rPr>
        <w:t xml:space="preserve">, </w:t>
      </w:r>
      <w:r w:rsidR="00E9077C">
        <w:rPr>
          <w:rFonts w:ascii="Palatino Linotype" w:eastAsia="Palatino Linotype" w:hAnsi="Palatino Linotype"/>
          <w:iCs/>
          <w:sz w:val="22"/>
          <w:szCs w:val="22"/>
          <w:lang w:val="en-GB" w:eastAsia="en-US"/>
        </w:rPr>
        <w:t>building</w:t>
      </w:r>
      <w:r w:rsidR="00E9077C" w:rsidRPr="005F389D">
        <w:rPr>
          <w:rFonts w:ascii="Palatino Linotype" w:eastAsia="Palatino Linotype" w:hAnsi="Palatino Linotype"/>
          <w:iCs/>
          <w:sz w:val="22"/>
          <w:szCs w:val="22"/>
          <w:lang w:val="en-GB" w:eastAsia="en-US"/>
        </w:rPr>
        <w:t xml:space="preserve"> </w:t>
      </w:r>
      <w:r w:rsidRPr="005F389D">
        <w:rPr>
          <w:rFonts w:ascii="Palatino Linotype" w:eastAsia="Palatino Linotype" w:hAnsi="Palatino Linotype"/>
          <w:iCs/>
          <w:sz w:val="22"/>
          <w:szCs w:val="22"/>
          <w:lang w:val="en-GB" w:eastAsia="en-US"/>
        </w:rPr>
        <w:t xml:space="preserve">10, </w:t>
      </w:r>
      <w:r w:rsidR="00E9077C">
        <w:rPr>
          <w:rFonts w:ascii="Palatino Linotype" w:eastAsia="Palatino Linotype" w:hAnsi="Palatino Linotype"/>
          <w:iCs/>
          <w:sz w:val="22"/>
          <w:szCs w:val="22"/>
          <w:lang w:val="en-GB" w:eastAsia="en-US"/>
        </w:rPr>
        <w:t>1st entrance</w:t>
      </w:r>
      <w:r w:rsidRPr="005F389D">
        <w:rPr>
          <w:rFonts w:ascii="Palatino Linotype" w:eastAsia="Palatino Linotype" w:hAnsi="Palatino Linotype"/>
          <w:iCs/>
          <w:sz w:val="22"/>
          <w:szCs w:val="22"/>
          <w:lang w:val="en-GB" w:eastAsia="en-US"/>
        </w:rPr>
        <w:t>, ap</w:t>
      </w:r>
      <w:r w:rsidR="00E9077C">
        <w:rPr>
          <w:rFonts w:ascii="Palatino Linotype" w:eastAsia="Palatino Linotype" w:hAnsi="Palatino Linotype"/>
          <w:iCs/>
          <w:sz w:val="22"/>
          <w:szCs w:val="22"/>
          <w:lang w:val="en-GB" w:eastAsia="en-US"/>
        </w:rPr>
        <w:t>artment</w:t>
      </w:r>
      <w:r w:rsidRPr="005F389D">
        <w:rPr>
          <w:rFonts w:ascii="Palatino Linotype" w:eastAsia="Palatino Linotype" w:hAnsi="Palatino Linotype"/>
          <w:iCs/>
          <w:sz w:val="22"/>
          <w:szCs w:val="22"/>
          <w:lang w:val="en-GB" w:eastAsia="en-US"/>
        </w:rPr>
        <w:t xml:space="preserve"> 17, identified with ID card series RK no. 403289, issued by SPCEP 1</w:t>
      </w:r>
      <w:r w:rsidRPr="005F389D">
        <w:rPr>
          <w:rFonts w:ascii="Palatino Linotype" w:eastAsia="Palatino Linotype" w:hAnsi="Palatino Linotype"/>
          <w:iCs/>
          <w:sz w:val="22"/>
          <w:szCs w:val="22"/>
          <w:vertAlign w:val="superscript"/>
          <w:lang w:val="en-GB" w:eastAsia="en-US"/>
        </w:rPr>
        <w:t>st</w:t>
      </w:r>
      <w:r w:rsidRPr="005F389D">
        <w:rPr>
          <w:rFonts w:ascii="Palatino Linotype" w:eastAsia="Palatino Linotype" w:hAnsi="Palatino Linotype"/>
          <w:iCs/>
          <w:sz w:val="22"/>
          <w:szCs w:val="22"/>
          <w:lang w:val="en-GB" w:eastAsia="en-US"/>
        </w:rPr>
        <w:t xml:space="preserve"> District on 22 August 2019, Personal Numerical Code 1830820244505, director with full powers, in his capacity as </w:t>
      </w:r>
      <w:r w:rsidR="00D62450">
        <w:rPr>
          <w:rFonts w:ascii="Palatino Linotype" w:eastAsia="Palatino Linotype" w:hAnsi="Palatino Linotype"/>
          <w:iCs/>
          <w:sz w:val="22"/>
          <w:szCs w:val="22"/>
          <w:lang w:val="en-GB" w:eastAsia="en-US"/>
        </w:rPr>
        <w:t>President</w:t>
      </w:r>
      <w:r w:rsidRPr="005F389D">
        <w:rPr>
          <w:rFonts w:ascii="Palatino Linotype" w:eastAsia="Palatino Linotype" w:hAnsi="Palatino Linotype"/>
          <w:iCs/>
          <w:sz w:val="22"/>
          <w:szCs w:val="22"/>
          <w:lang w:val="en-GB" w:eastAsia="en-US"/>
        </w:rPr>
        <w:t xml:space="preserve"> of the Board of Directors, </w:t>
      </w:r>
      <w:r w:rsidRPr="005F389D">
        <w:rPr>
          <w:rFonts w:ascii="Palatino Linotype" w:eastAsia="Palatino Linotype" w:hAnsi="Palatino Linotype" w:cs="Cambria"/>
          <w:iCs/>
          <w:sz w:val="22"/>
          <w:szCs w:val="22"/>
          <w:lang w:val="en-GB" w:eastAsia="en-US"/>
        </w:rPr>
        <w:t>for a term of 2 (two) years, until 17 September 2023</w:t>
      </w:r>
      <w:r w:rsidR="005E422C">
        <w:rPr>
          <w:rFonts w:ascii="Palatino Linotype" w:eastAsia="Calibri" w:hAnsi="Palatino Linotype"/>
          <w:bCs/>
          <w:iCs/>
          <w:sz w:val="22"/>
          <w:szCs w:val="22"/>
          <w:lang w:val="en-GB" w:eastAsia="en-US"/>
        </w:rPr>
        <w:t>;</w:t>
      </w:r>
    </w:p>
    <w:p w14:paraId="1314EC07" w14:textId="24AF8B62" w:rsidR="005E422C" w:rsidRPr="005E422C" w:rsidRDefault="005E422C" w:rsidP="005E422C">
      <w:pPr>
        <w:numPr>
          <w:ilvl w:val="0"/>
          <w:numId w:val="4"/>
        </w:numPr>
        <w:spacing w:after="160" w:line="259" w:lineRule="auto"/>
        <w:ind w:left="720" w:right="-468"/>
        <w:contextualSpacing/>
        <w:jc w:val="both"/>
        <w:rPr>
          <w:rFonts w:ascii="Palatino Linotype" w:eastAsia="Calibri" w:hAnsi="Palatino Linotype" w:cs="Cambria"/>
          <w:bCs/>
          <w:sz w:val="22"/>
          <w:szCs w:val="22"/>
          <w:lang w:val="en-GB" w:eastAsia="en-US"/>
        </w:rPr>
      </w:pPr>
      <w:r>
        <w:rPr>
          <w:rFonts w:ascii="Palatino Linotype" w:eastAsia="Palatino Linotype" w:hAnsi="Palatino Linotype"/>
          <w:b/>
          <w:bCs/>
          <w:iCs/>
          <w:sz w:val="22"/>
          <w:szCs w:val="22"/>
          <w:lang w:val="en-GB" w:eastAsia="en-US"/>
        </w:rPr>
        <w:t xml:space="preserve">[name and </w:t>
      </w:r>
      <w:r w:rsidRPr="005E422C">
        <w:rPr>
          <w:rFonts w:ascii="Palatino Linotype" w:eastAsia="Palatino Linotype" w:hAnsi="Palatino Linotype"/>
          <w:b/>
          <w:bCs/>
          <w:iCs/>
          <w:sz w:val="22"/>
          <w:szCs w:val="22"/>
          <w:lang w:val="en-GB" w:eastAsia="en-US"/>
        </w:rPr>
        <w:t>identification data</w:t>
      </w:r>
      <w:r>
        <w:rPr>
          <w:rFonts w:ascii="Palatino Linotype" w:eastAsia="Palatino Linotype" w:hAnsi="Palatino Linotype"/>
          <w:b/>
          <w:bCs/>
          <w:iCs/>
          <w:sz w:val="22"/>
          <w:szCs w:val="22"/>
          <w:lang w:val="en-GB" w:eastAsia="en-US"/>
        </w:rPr>
        <w:t>];</w:t>
      </w:r>
    </w:p>
    <w:p w14:paraId="5459E355" w14:textId="7FEB9C77" w:rsidR="005E422C" w:rsidRPr="005E422C" w:rsidRDefault="005E422C" w:rsidP="00BB5689">
      <w:pPr>
        <w:numPr>
          <w:ilvl w:val="0"/>
          <w:numId w:val="4"/>
        </w:numPr>
        <w:spacing w:after="160" w:line="259" w:lineRule="auto"/>
        <w:ind w:left="720" w:right="-468"/>
        <w:contextualSpacing/>
        <w:jc w:val="both"/>
        <w:rPr>
          <w:rFonts w:ascii="Palatino Linotype" w:eastAsia="Calibri" w:hAnsi="Palatino Linotype" w:cs="Cambria"/>
          <w:bCs/>
          <w:sz w:val="22"/>
          <w:szCs w:val="22"/>
          <w:lang w:val="en-GB" w:eastAsia="en-US"/>
        </w:rPr>
      </w:pPr>
      <w:r w:rsidRPr="005E422C">
        <w:rPr>
          <w:rFonts w:ascii="Palatino Linotype" w:eastAsia="Palatino Linotype" w:hAnsi="Palatino Linotype"/>
          <w:b/>
          <w:bCs/>
          <w:iCs/>
          <w:sz w:val="22"/>
          <w:szCs w:val="22"/>
          <w:lang w:val="en-GB" w:eastAsia="en-US"/>
        </w:rPr>
        <w:t>[name and identification data].</w:t>
      </w:r>
    </w:p>
    <w:p w14:paraId="183139C0" w14:textId="77777777" w:rsidR="00D62450" w:rsidRPr="00D62450" w:rsidRDefault="00D62450" w:rsidP="00D62450">
      <w:pPr>
        <w:spacing w:after="160" w:line="259" w:lineRule="auto"/>
        <w:ind w:left="720" w:right="-468"/>
        <w:contextualSpacing/>
        <w:jc w:val="both"/>
        <w:rPr>
          <w:rFonts w:ascii="Palatino Linotype" w:eastAsia="Calibri" w:hAnsi="Palatino Linotype" w:cs="Cambria"/>
          <w:bCs/>
          <w:sz w:val="22"/>
          <w:szCs w:val="22"/>
          <w:lang w:val="en-GB" w:eastAsia="en-US"/>
        </w:rPr>
      </w:pPr>
    </w:p>
    <w:p w14:paraId="155139D0" w14:textId="77777777" w:rsidR="008E798F" w:rsidRPr="006A6F28" w:rsidRDefault="008E798F" w:rsidP="008E798F">
      <w:pPr>
        <w:ind w:right="-468"/>
        <w:jc w:val="center"/>
        <w:rPr>
          <w:rFonts w:ascii="Palatino Linotype" w:hAnsi="Palatino Linotype"/>
          <w:b/>
          <w:i/>
          <w:color w:val="000000"/>
          <w:sz w:val="22"/>
          <w:szCs w:val="22"/>
        </w:rPr>
      </w:pPr>
    </w:p>
    <w:p w14:paraId="682390BD" w14:textId="16BD15FB" w:rsidR="008E798F" w:rsidRPr="006A6F28" w:rsidRDefault="006A6F28" w:rsidP="008E798F">
      <w:pPr>
        <w:ind w:right="-468"/>
        <w:jc w:val="center"/>
        <w:rPr>
          <w:rFonts w:ascii="Palatino Linotype" w:hAnsi="Palatino Linotype"/>
          <w:b/>
          <w:i/>
          <w:color w:val="000000"/>
          <w:sz w:val="22"/>
          <w:szCs w:val="22"/>
          <w:lang w:val="en-GB"/>
        </w:rPr>
      </w:pPr>
      <w:r w:rsidRPr="006A6F28">
        <w:rPr>
          <w:rFonts w:ascii="Palatino Linotype" w:hAnsi="Palatino Linotype"/>
          <w:b/>
          <w:i/>
          <w:color w:val="000000"/>
          <w:sz w:val="22"/>
          <w:szCs w:val="22"/>
          <w:lang w:val="en-GB"/>
        </w:rPr>
        <w:t xml:space="preserve">CHAPTER </w:t>
      </w:r>
      <w:r w:rsidR="008E798F" w:rsidRPr="006A6F28">
        <w:rPr>
          <w:rFonts w:ascii="Palatino Linotype" w:hAnsi="Palatino Linotype"/>
          <w:b/>
          <w:i/>
          <w:color w:val="000000"/>
          <w:sz w:val="22"/>
          <w:szCs w:val="22"/>
          <w:lang w:val="en-GB"/>
        </w:rPr>
        <w:t xml:space="preserve">XIV. </w:t>
      </w:r>
      <w:r w:rsidRPr="006A6F28">
        <w:rPr>
          <w:rFonts w:ascii="Palatino Linotype" w:hAnsi="Palatino Linotype"/>
          <w:b/>
          <w:i/>
          <w:color w:val="000000"/>
          <w:sz w:val="22"/>
          <w:szCs w:val="22"/>
          <w:lang w:val="en-GB"/>
        </w:rPr>
        <w:t>DUTIES OF THE MANAGEMENT BODIES</w:t>
      </w:r>
    </w:p>
    <w:p w14:paraId="37749AFF" w14:textId="77777777" w:rsidR="008E798F" w:rsidRPr="006A6F28" w:rsidRDefault="008E798F" w:rsidP="008E798F">
      <w:pPr>
        <w:ind w:right="-468"/>
        <w:jc w:val="center"/>
        <w:rPr>
          <w:rFonts w:ascii="Palatino Linotype" w:hAnsi="Palatino Linotype"/>
          <w:b/>
          <w:i/>
          <w:color w:val="000000"/>
          <w:sz w:val="22"/>
          <w:szCs w:val="22"/>
          <w:lang w:val="en-GB"/>
        </w:rPr>
      </w:pPr>
    </w:p>
    <w:p w14:paraId="0F6AF78A" w14:textId="6B048126" w:rsidR="008E798F" w:rsidRPr="006A6F28" w:rsidRDefault="008E798F" w:rsidP="00D62450">
      <w:pPr>
        <w:ind w:right="-468"/>
        <w:jc w:val="both"/>
        <w:rPr>
          <w:rFonts w:ascii="Palatino Linotype" w:hAnsi="Palatino Linotype"/>
          <w:color w:val="000000"/>
          <w:sz w:val="22"/>
          <w:szCs w:val="22"/>
          <w:lang w:val="en-GB"/>
        </w:rPr>
      </w:pPr>
      <w:r w:rsidRPr="006A6F28">
        <w:rPr>
          <w:rFonts w:ascii="Palatino Linotype" w:hAnsi="Palatino Linotype"/>
          <w:b/>
          <w:i/>
          <w:color w:val="000000"/>
          <w:sz w:val="22"/>
          <w:szCs w:val="22"/>
          <w:lang w:val="en-GB"/>
        </w:rPr>
        <w:t>Art.14.1.</w:t>
      </w:r>
      <w:r w:rsidRPr="006A6F28">
        <w:rPr>
          <w:rFonts w:ascii="Palatino Linotype" w:hAnsi="Palatino Linotype"/>
          <w:color w:val="000000"/>
          <w:sz w:val="22"/>
          <w:szCs w:val="22"/>
          <w:lang w:val="en-GB"/>
        </w:rPr>
        <w:t xml:space="preserve"> </w:t>
      </w:r>
      <w:r w:rsidR="006A6F28" w:rsidRPr="006A6F28">
        <w:rPr>
          <w:rFonts w:ascii="Palatino Linotype" w:hAnsi="Palatino Linotype"/>
          <w:color w:val="000000"/>
          <w:sz w:val="22"/>
          <w:szCs w:val="22"/>
          <w:lang w:val="en-GB"/>
        </w:rPr>
        <w:t xml:space="preserve">The </w:t>
      </w:r>
      <w:r w:rsidR="006A6F28">
        <w:rPr>
          <w:rFonts w:ascii="Palatino Linotype" w:hAnsi="Palatino Linotype"/>
          <w:color w:val="000000"/>
          <w:sz w:val="22"/>
          <w:szCs w:val="22"/>
          <w:lang w:val="en-GB"/>
        </w:rPr>
        <w:t>main duties of the board of directors are the following</w:t>
      </w:r>
      <w:r w:rsidRPr="006A6F28">
        <w:rPr>
          <w:rFonts w:ascii="Palatino Linotype" w:hAnsi="Palatino Linotype"/>
          <w:color w:val="000000"/>
          <w:sz w:val="22"/>
          <w:szCs w:val="22"/>
          <w:lang w:val="en-GB"/>
        </w:rPr>
        <w:t>:</w:t>
      </w:r>
    </w:p>
    <w:p w14:paraId="4B47484F" w14:textId="06CC0FF0" w:rsidR="006A6F28" w:rsidRPr="006A6F28" w:rsidRDefault="008E798F" w:rsidP="00D62450">
      <w:pPr>
        <w:ind w:right="-468" w:firstLine="708"/>
        <w:jc w:val="both"/>
        <w:rPr>
          <w:rFonts w:ascii="Palatino Linotype" w:hAnsi="Palatino Linotype"/>
          <w:color w:val="000000"/>
          <w:sz w:val="22"/>
          <w:szCs w:val="22"/>
          <w:lang w:val="en-US"/>
        </w:rPr>
      </w:pPr>
      <w:r w:rsidRPr="006A6F28">
        <w:rPr>
          <w:rFonts w:ascii="Palatino Linotype" w:hAnsi="Palatino Linotype"/>
          <w:color w:val="000000"/>
          <w:sz w:val="22"/>
          <w:szCs w:val="22"/>
          <w:lang w:val="en-GB"/>
        </w:rPr>
        <w:t xml:space="preserve">a. </w:t>
      </w:r>
      <w:r w:rsidR="00A14237">
        <w:rPr>
          <w:rFonts w:ascii="Palatino Linotype" w:hAnsi="Palatino Linotype"/>
          <w:color w:val="000000"/>
          <w:sz w:val="22"/>
          <w:szCs w:val="22"/>
          <w:lang w:val="en-GB"/>
        </w:rPr>
        <w:t xml:space="preserve">based </w:t>
      </w:r>
      <w:r w:rsidR="006A6F28">
        <w:rPr>
          <w:rFonts w:ascii="Palatino Linotype" w:hAnsi="Palatino Linotype"/>
          <w:color w:val="000000"/>
          <w:sz w:val="22"/>
          <w:szCs w:val="22"/>
          <w:lang w:val="en-GB"/>
        </w:rPr>
        <w:t xml:space="preserve">on the power of attorney received from the </w:t>
      </w:r>
      <w:r w:rsidR="00605B8A">
        <w:rPr>
          <w:rFonts w:ascii="Palatino Linotype" w:hAnsi="Palatino Linotype"/>
          <w:color w:val="000000"/>
          <w:sz w:val="22"/>
          <w:szCs w:val="22"/>
          <w:lang w:val="en-GB"/>
        </w:rPr>
        <w:t>general meeting of shareholders,</w:t>
      </w:r>
      <w:r w:rsidR="006A6F28">
        <w:rPr>
          <w:rFonts w:ascii="Palatino Linotype" w:hAnsi="Palatino Linotype"/>
          <w:color w:val="000000"/>
          <w:sz w:val="22"/>
          <w:szCs w:val="22"/>
          <w:lang w:val="en-GB"/>
        </w:rPr>
        <w:t xml:space="preserve"> it decides in relation to</w:t>
      </w:r>
      <w:r w:rsidR="00605B8A">
        <w:rPr>
          <w:rFonts w:ascii="Palatino Linotype" w:hAnsi="Palatino Linotype"/>
          <w:color w:val="000000"/>
          <w:sz w:val="22"/>
          <w:szCs w:val="22"/>
          <w:lang w:val="en-GB"/>
        </w:rPr>
        <w:t>:</w:t>
      </w:r>
      <w:r w:rsidR="006A6F28">
        <w:rPr>
          <w:rFonts w:ascii="Palatino Linotype" w:hAnsi="Palatino Linotype"/>
          <w:color w:val="000000"/>
          <w:sz w:val="22"/>
          <w:szCs w:val="22"/>
          <w:lang w:val="en-GB"/>
        </w:rPr>
        <w:t xml:space="preserve"> </w:t>
      </w:r>
      <w:r w:rsidR="00605B8A">
        <w:rPr>
          <w:rFonts w:ascii="Palatino Linotype" w:hAnsi="Palatino Linotype"/>
          <w:color w:val="000000"/>
          <w:sz w:val="22"/>
          <w:szCs w:val="22"/>
          <w:lang w:val="en-GB"/>
        </w:rPr>
        <w:t xml:space="preserve">the </w:t>
      </w:r>
      <w:r w:rsidR="006A6F28">
        <w:rPr>
          <w:rFonts w:ascii="Palatino Linotype" w:hAnsi="Palatino Linotype"/>
          <w:color w:val="000000"/>
          <w:sz w:val="22"/>
          <w:szCs w:val="22"/>
          <w:lang w:val="en-GB"/>
        </w:rPr>
        <w:t>changing</w:t>
      </w:r>
      <w:r w:rsidR="002752DA">
        <w:rPr>
          <w:rFonts w:ascii="Palatino Linotype" w:hAnsi="Palatino Linotype"/>
          <w:color w:val="000000"/>
          <w:sz w:val="22"/>
          <w:szCs w:val="22"/>
          <w:lang w:val="en-GB"/>
        </w:rPr>
        <w:t xml:space="preserve"> of</w:t>
      </w:r>
      <w:r w:rsidR="006A6F28">
        <w:rPr>
          <w:rFonts w:ascii="Palatino Linotype" w:hAnsi="Palatino Linotype"/>
          <w:color w:val="000000"/>
          <w:sz w:val="22"/>
          <w:szCs w:val="22"/>
          <w:lang w:val="en-GB"/>
        </w:rPr>
        <w:t xml:space="preserve"> the company</w:t>
      </w:r>
      <w:r w:rsidR="006A6F28">
        <w:rPr>
          <w:rFonts w:ascii="Palatino Linotype" w:hAnsi="Palatino Linotype"/>
          <w:color w:val="000000"/>
          <w:sz w:val="22"/>
          <w:szCs w:val="22"/>
          <w:lang w:val="en-US"/>
        </w:rPr>
        <w:t xml:space="preserve">’s registered office, the contracting of loans in the company’s name, </w:t>
      </w:r>
      <w:r w:rsidR="00A14237">
        <w:rPr>
          <w:rFonts w:ascii="Palatino Linotype" w:hAnsi="Palatino Linotype"/>
          <w:color w:val="000000"/>
          <w:sz w:val="22"/>
          <w:szCs w:val="22"/>
          <w:lang w:val="en-US"/>
        </w:rPr>
        <w:t>the expansion of the company’s object of activity, the share capital increase.</w:t>
      </w:r>
    </w:p>
    <w:p w14:paraId="19B68E00" w14:textId="7E8B8218" w:rsidR="00A14237" w:rsidRDefault="008E798F" w:rsidP="00D62450">
      <w:pPr>
        <w:autoSpaceDE w:val="0"/>
        <w:autoSpaceDN w:val="0"/>
        <w:adjustRightInd w:val="0"/>
        <w:ind w:right="-468" w:firstLine="708"/>
        <w:jc w:val="both"/>
        <w:rPr>
          <w:rFonts w:ascii="Palatino Linotype" w:hAnsi="Palatino Linotype"/>
          <w:iCs/>
          <w:color w:val="000000"/>
          <w:sz w:val="22"/>
          <w:szCs w:val="22"/>
          <w:lang w:val="en-GB" w:eastAsia="en-US"/>
        </w:rPr>
      </w:pPr>
      <w:r w:rsidRPr="006A6F28">
        <w:rPr>
          <w:rFonts w:ascii="Palatino Linotype" w:hAnsi="Palatino Linotype"/>
          <w:iCs/>
          <w:color w:val="000000"/>
          <w:sz w:val="22"/>
          <w:szCs w:val="22"/>
          <w:lang w:val="en-GB" w:eastAsia="en-US"/>
        </w:rPr>
        <w:t xml:space="preserve">b. </w:t>
      </w:r>
      <w:r w:rsidR="00A14237">
        <w:rPr>
          <w:rFonts w:ascii="Palatino Linotype" w:hAnsi="Palatino Linotype"/>
          <w:iCs/>
          <w:color w:val="000000"/>
          <w:sz w:val="22"/>
          <w:szCs w:val="22"/>
          <w:lang w:val="en-GB" w:eastAsia="en-US"/>
        </w:rPr>
        <w:t>to establish the company’s main business and development directions;</w:t>
      </w:r>
    </w:p>
    <w:p w14:paraId="3FD75312" w14:textId="3483C2E4" w:rsidR="00A14237" w:rsidRDefault="008E798F" w:rsidP="00D62450">
      <w:pPr>
        <w:autoSpaceDE w:val="0"/>
        <w:autoSpaceDN w:val="0"/>
        <w:adjustRightInd w:val="0"/>
        <w:ind w:right="-468" w:firstLine="708"/>
        <w:jc w:val="both"/>
        <w:rPr>
          <w:rFonts w:ascii="Palatino Linotype" w:hAnsi="Palatino Linotype"/>
          <w:iCs/>
          <w:color w:val="000000"/>
          <w:sz w:val="22"/>
          <w:szCs w:val="22"/>
          <w:lang w:val="en-GB" w:eastAsia="en-US"/>
        </w:rPr>
      </w:pPr>
      <w:r w:rsidRPr="006A6F28">
        <w:rPr>
          <w:rFonts w:ascii="Palatino Linotype" w:hAnsi="Palatino Linotype"/>
          <w:iCs/>
          <w:color w:val="000000"/>
          <w:sz w:val="22"/>
          <w:szCs w:val="22"/>
          <w:lang w:val="en-GB" w:eastAsia="en-US"/>
        </w:rPr>
        <w:t xml:space="preserve">c. </w:t>
      </w:r>
      <w:r w:rsidR="00A14237">
        <w:rPr>
          <w:rFonts w:ascii="Palatino Linotype" w:hAnsi="Palatino Linotype"/>
          <w:iCs/>
          <w:color w:val="000000"/>
          <w:sz w:val="22"/>
          <w:szCs w:val="22"/>
          <w:lang w:val="en-GB" w:eastAsia="en-US"/>
        </w:rPr>
        <w:t>to establish the accounting policies and the financial control system as well as to approve the financial planning;</w:t>
      </w:r>
    </w:p>
    <w:p w14:paraId="7AA73F30" w14:textId="7842F95D" w:rsidR="00A14237" w:rsidRDefault="008E798F" w:rsidP="00D62450">
      <w:pPr>
        <w:autoSpaceDE w:val="0"/>
        <w:autoSpaceDN w:val="0"/>
        <w:adjustRightInd w:val="0"/>
        <w:ind w:right="-468" w:firstLine="708"/>
        <w:jc w:val="both"/>
        <w:rPr>
          <w:rFonts w:ascii="Palatino Linotype" w:hAnsi="Palatino Linotype"/>
          <w:iCs/>
          <w:color w:val="000000"/>
          <w:sz w:val="22"/>
          <w:szCs w:val="22"/>
          <w:lang w:val="en-GB" w:eastAsia="en-US"/>
        </w:rPr>
      </w:pPr>
      <w:r w:rsidRPr="006A6F28">
        <w:rPr>
          <w:rFonts w:ascii="Palatino Linotype" w:hAnsi="Palatino Linotype"/>
          <w:iCs/>
          <w:color w:val="000000"/>
          <w:sz w:val="22"/>
          <w:szCs w:val="22"/>
          <w:lang w:val="en-GB" w:eastAsia="en-US"/>
        </w:rPr>
        <w:t xml:space="preserve">d. </w:t>
      </w:r>
      <w:r w:rsidR="00A14237">
        <w:rPr>
          <w:rFonts w:ascii="Palatino Linotype" w:hAnsi="Palatino Linotype"/>
          <w:iCs/>
          <w:color w:val="000000"/>
          <w:sz w:val="22"/>
          <w:szCs w:val="22"/>
          <w:lang w:val="en-GB" w:eastAsia="en-US"/>
        </w:rPr>
        <w:t>to appoint and revoke managers and establish their remuneration;</w:t>
      </w:r>
    </w:p>
    <w:p w14:paraId="3C6551CE" w14:textId="3041C848" w:rsidR="00A14237" w:rsidRDefault="00A14237" w:rsidP="00D62450">
      <w:pPr>
        <w:autoSpaceDE w:val="0"/>
        <w:autoSpaceDN w:val="0"/>
        <w:adjustRightInd w:val="0"/>
        <w:ind w:right="-468" w:firstLine="708"/>
        <w:jc w:val="both"/>
        <w:rPr>
          <w:rFonts w:ascii="Palatino Linotype" w:hAnsi="Palatino Linotype"/>
          <w:iCs/>
          <w:color w:val="000000"/>
          <w:sz w:val="22"/>
          <w:szCs w:val="22"/>
          <w:lang w:val="en-GB" w:eastAsia="en-US"/>
        </w:rPr>
      </w:pPr>
      <w:r>
        <w:rPr>
          <w:rFonts w:ascii="Palatino Linotype" w:hAnsi="Palatino Linotype"/>
          <w:iCs/>
          <w:color w:val="000000"/>
          <w:sz w:val="22"/>
          <w:szCs w:val="22"/>
          <w:lang w:val="en-GB" w:eastAsia="en-US"/>
        </w:rPr>
        <w:t>e. to oversee the managers’ activity;</w:t>
      </w:r>
    </w:p>
    <w:p w14:paraId="66AD477F" w14:textId="62190674" w:rsidR="00A14237" w:rsidRDefault="00A14237" w:rsidP="00D62450">
      <w:pPr>
        <w:autoSpaceDE w:val="0"/>
        <w:autoSpaceDN w:val="0"/>
        <w:adjustRightInd w:val="0"/>
        <w:ind w:right="-468" w:firstLine="708"/>
        <w:jc w:val="both"/>
        <w:rPr>
          <w:rFonts w:ascii="Palatino Linotype" w:hAnsi="Palatino Linotype"/>
          <w:iCs/>
          <w:color w:val="000000"/>
          <w:sz w:val="22"/>
          <w:szCs w:val="22"/>
          <w:lang w:val="en-GB" w:eastAsia="en-US"/>
        </w:rPr>
      </w:pPr>
      <w:r>
        <w:rPr>
          <w:rFonts w:ascii="Palatino Linotype" w:hAnsi="Palatino Linotype"/>
          <w:iCs/>
          <w:color w:val="000000"/>
          <w:sz w:val="22"/>
          <w:szCs w:val="22"/>
          <w:lang w:val="en-GB" w:eastAsia="en-US"/>
        </w:rPr>
        <w:t>f. to prepare the annual report, to organise the general meeting of shareholders and to implement the resolutions thereof;</w:t>
      </w:r>
    </w:p>
    <w:p w14:paraId="6CDAFEA5" w14:textId="46E849D6" w:rsidR="00A14237" w:rsidRDefault="008E798F" w:rsidP="00D62450">
      <w:pPr>
        <w:autoSpaceDE w:val="0"/>
        <w:autoSpaceDN w:val="0"/>
        <w:adjustRightInd w:val="0"/>
        <w:ind w:right="-468" w:firstLine="708"/>
        <w:jc w:val="both"/>
        <w:rPr>
          <w:rFonts w:ascii="Palatino Linotype" w:hAnsi="Palatino Linotype"/>
          <w:iCs/>
          <w:color w:val="000000"/>
          <w:sz w:val="22"/>
          <w:szCs w:val="22"/>
          <w:lang w:val="en-GB" w:eastAsia="en-US"/>
        </w:rPr>
      </w:pPr>
      <w:r w:rsidRPr="006A6F28">
        <w:rPr>
          <w:rFonts w:ascii="Palatino Linotype" w:hAnsi="Palatino Linotype"/>
          <w:iCs/>
          <w:color w:val="000000"/>
          <w:sz w:val="22"/>
          <w:szCs w:val="22"/>
          <w:lang w:val="en-GB" w:eastAsia="en-US"/>
        </w:rPr>
        <w:t xml:space="preserve">g. </w:t>
      </w:r>
      <w:r w:rsidR="00A14237">
        <w:rPr>
          <w:rFonts w:ascii="Palatino Linotype" w:hAnsi="Palatino Linotype"/>
          <w:iCs/>
          <w:color w:val="000000"/>
          <w:sz w:val="22"/>
          <w:szCs w:val="22"/>
          <w:lang w:val="en-GB" w:eastAsia="en-US"/>
        </w:rPr>
        <w:t>to file the application to open the company’s insolvency proceedings, pursuant to Law 85/2006 on insolvency proceedings, as further amended and supplemented.</w:t>
      </w:r>
    </w:p>
    <w:p w14:paraId="2CE576BE" w14:textId="5FFF7DE7" w:rsidR="00A14237" w:rsidRDefault="008E798F" w:rsidP="00D62450">
      <w:pPr>
        <w:autoSpaceDE w:val="0"/>
        <w:autoSpaceDN w:val="0"/>
        <w:adjustRightInd w:val="0"/>
        <w:ind w:right="-468"/>
        <w:jc w:val="both"/>
        <w:rPr>
          <w:rFonts w:ascii="Palatino Linotype" w:hAnsi="Palatino Linotype"/>
          <w:iCs/>
          <w:color w:val="000000"/>
          <w:sz w:val="22"/>
          <w:szCs w:val="22"/>
          <w:lang w:val="en-GB" w:eastAsia="en-US"/>
        </w:rPr>
      </w:pPr>
      <w:r w:rsidRPr="006A6F28">
        <w:rPr>
          <w:rFonts w:ascii="Palatino Linotype" w:hAnsi="Palatino Linotype"/>
          <w:b/>
          <w:iCs/>
          <w:color w:val="000000"/>
          <w:sz w:val="22"/>
          <w:szCs w:val="22"/>
          <w:lang w:val="en-GB" w:eastAsia="en-US"/>
        </w:rPr>
        <w:t>Art.14.2</w:t>
      </w:r>
      <w:r w:rsidRPr="006A6F28">
        <w:rPr>
          <w:rFonts w:ascii="Palatino Linotype" w:hAnsi="Palatino Linotype"/>
          <w:iCs/>
          <w:color w:val="000000"/>
          <w:sz w:val="22"/>
          <w:szCs w:val="22"/>
          <w:lang w:val="en-GB" w:eastAsia="en-US"/>
        </w:rPr>
        <w:t xml:space="preserve"> </w:t>
      </w:r>
      <w:r w:rsidR="00A14237">
        <w:rPr>
          <w:rFonts w:ascii="Palatino Linotype" w:hAnsi="Palatino Linotype"/>
          <w:iCs/>
          <w:color w:val="000000"/>
          <w:sz w:val="22"/>
          <w:szCs w:val="22"/>
          <w:lang w:val="en-GB" w:eastAsia="en-US"/>
        </w:rPr>
        <w:t>The board of directors may delegate the company’s management to one or several managers, appointing one of them as general manager</w:t>
      </w:r>
      <w:r w:rsidR="001706FD">
        <w:rPr>
          <w:rFonts w:ascii="Palatino Linotype" w:hAnsi="Palatino Linotype"/>
          <w:iCs/>
          <w:color w:val="000000"/>
          <w:sz w:val="22"/>
          <w:szCs w:val="22"/>
          <w:lang w:val="en-GB" w:eastAsia="en-US"/>
        </w:rPr>
        <w:t xml:space="preserve"> and establishing his/her/their powers.</w:t>
      </w:r>
    </w:p>
    <w:p w14:paraId="4D2473E9" w14:textId="3F86A3AC" w:rsidR="001706FD" w:rsidRDefault="001706FD" w:rsidP="008E798F">
      <w:pPr>
        <w:ind w:right="-468"/>
        <w:jc w:val="center"/>
        <w:outlineLvl w:val="0"/>
        <w:rPr>
          <w:rFonts w:ascii="Palatino Linotype" w:hAnsi="Palatino Linotype"/>
          <w:iCs/>
          <w:color w:val="000000"/>
          <w:sz w:val="22"/>
          <w:szCs w:val="22"/>
          <w:lang w:val="en-GB" w:eastAsia="en-US"/>
        </w:rPr>
      </w:pPr>
    </w:p>
    <w:p w14:paraId="2B41CF15" w14:textId="77777777" w:rsidR="00CC3DC4" w:rsidRDefault="00CC3DC4" w:rsidP="008E798F">
      <w:pPr>
        <w:ind w:right="-468"/>
        <w:jc w:val="center"/>
        <w:outlineLvl w:val="0"/>
        <w:rPr>
          <w:rFonts w:ascii="Palatino Linotype" w:hAnsi="Palatino Linotype"/>
          <w:iCs/>
          <w:color w:val="000000"/>
          <w:sz w:val="22"/>
          <w:szCs w:val="22"/>
          <w:lang w:val="en-GB" w:eastAsia="en-US"/>
        </w:rPr>
      </w:pPr>
    </w:p>
    <w:p w14:paraId="60095D24" w14:textId="1ECA28A2" w:rsidR="008E798F" w:rsidRPr="006A6F28" w:rsidRDefault="001706FD" w:rsidP="008E798F">
      <w:pPr>
        <w:ind w:right="-468"/>
        <w:jc w:val="center"/>
        <w:outlineLvl w:val="0"/>
        <w:rPr>
          <w:rFonts w:ascii="Palatino Linotype" w:hAnsi="Palatino Linotype"/>
          <w:b/>
          <w:i/>
          <w:color w:val="000000"/>
          <w:sz w:val="22"/>
          <w:szCs w:val="22"/>
          <w:lang w:val="en-GB"/>
        </w:rPr>
      </w:pPr>
      <w:r>
        <w:rPr>
          <w:rFonts w:ascii="Palatino Linotype" w:hAnsi="Palatino Linotype"/>
          <w:b/>
          <w:i/>
          <w:color w:val="000000"/>
          <w:sz w:val="22"/>
          <w:szCs w:val="22"/>
          <w:lang w:val="en-GB"/>
        </w:rPr>
        <w:t xml:space="preserve">CHAPTER </w:t>
      </w:r>
      <w:r w:rsidR="008E798F" w:rsidRPr="006A6F28">
        <w:rPr>
          <w:rFonts w:ascii="Palatino Linotype" w:hAnsi="Palatino Linotype"/>
          <w:b/>
          <w:i/>
          <w:color w:val="000000"/>
          <w:sz w:val="22"/>
          <w:szCs w:val="22"/>
          <w:lang w:val="en-GB"/>
        </w:rPr>
        <w:t xml:space="preserve">XV. </w:t>
      </w:r>
      <w:r>
        <w:rPr>
          <w:rFonts w:ascii="Palatino Linotype" w:hAnsi="Palatino Linotype"/>
          <w:b/>
          <w:i/>
          <w:color w:val="000000"/>
          <w:sz w:val="22"/>
          <w:szCs w:val="22"/>
          <w:lang w:val="en-GB"/>
        </w:rPr>
        <w:t>EXECUTIVE MANAGEMENT</w:t>
      </w:r>
    </w:p>
    <w:p w14:paraId="62471D0C" w14:textId="77777777" w:rsidR="008E798F" w:rsidRPr="006A6F28" w:rsidRDefault="008E798F" w:rsidP="008E798F">
      <w:pPr>
        <w:pStyle w:val="NormalWeb"/>
        <w:spacing w:before="0" w:beforeAutospacing="0" w:after="0"/>
        <w:ind w:right="-468"/>
        <w:jc w:val="both"/>
        <w:rPr>
          <w:rFonts w:ascii="Palatino Linotype" w:hAnsi="Palatino Linotype"/>
          <w:b/>
          <w:i/>
          <w:color w:val="000000"/>
          <w:sz w:val="22"/>
          <w:szCs w:val="22"/>
          <w:lang w:val="en-GB"/>
        </w:rPr>
      </w:pPr>
    </w:p>
    <w:p w14:paraId="3AC2CCB8" w14:textId="7C7C1652" w:rsidR="001706FD" w:rsidRDefault="008E798F" w:rsidP="008E798F">
      <w:pPr>
        <w:pStyle w:val="NormalWeb"/>
        <w:spacing w:before="0" w:beforeAutospacing="0" w:after="0"/>
        <w:ind w:right="-468"/>
        <w:jc w:val="both"/>
        <w:rPr>
          <w:rFonts w:ascii="Palatino Linotype" w:hAnsi="Palatino Linotype"/>
          <w:color w:val="000000"/>
          <w:sz w:val="22"/>
          <w:szCs w:val="22"/>
          <w:lang w:val="en-GB"/>
        </w:rPr>
      </w:pPr>
      <w:r w:rsidRPr="006A6F28">
        <w:rPr>
          <w:rFonts w:ascii="Palatino Linotype" w:hAnsi="Palatino Linotype"/>
          <w:b/>
          <w:i/>
          <w:color w:val="000000"/>
          <w:sz w:val="22"/>
          <w:szCs w:val="22"/>
          <w:lang w:val="en-GB"/>
        </w:rPr>
        <w:t>Art.15.1</w:t>
      </w:r>
      <w:r w:rsidRPr="006A6F28">
        <w:rPr>
          <w:rFonts w:ascii="Palatino Linotype" w:hAnsi="Palatino Linotype"/>
          <w:color w:val="000000"/>
          <w:sz w:val="22"/>
          <w:szCs w:val="22"/>
          <w:lang w:val="en-GB"/>
        </w:rPr>
        <w:t xml:space="preserve"> </w:t>
      </w:r>
      <w:r w:rsidR="001706FD">
        <w:rPr>
          <w:rFonts w:ascii="Palatino Linotype" w:hAnsi="Palatino Linotype"/>
          <w:color w:val="000000"/>
          <w:sz w:val="22"/>
          <w:szCs w:val="22"/>
          <w:lang w:val="en-GB"/>
        </w:rPr>
        <w:t xml:space="preserve">The manager of a joint stock company is only that person who has been mandated with company management duties. </w:t>
      </w:r>
      <w:r w:rsidR="00F743D6" w:rsidRPr="00F743D6">
        <w:rPr>
          <w:rFonts w:ascii="Palatino Linotype" w:hAnsi="Palatino Linotype"/>
          <w:color w:val="000000"/>
          <w:sz w:val="22"/>
          <w:szCs w:val="22"/>
          <w:lang w:val="en-GB"/>
        </w:rPr>
        <w:t>Any other person, irrespective of the technical title of its position held within the company are excluded from the application of the provisions hereof that are applicable in relation to the managers of a joint stock company</w:t>
      </w:r>
      <w:r w:rsidR="00F743D6">
        <w:rPr>
          <w:rFonts w:ascii="Palatino Linotype" w:hAnsi="Palatino Linotype"/>
          <w:color w:val="000000"/>
          <w:sz w:val="22"/>
          <w:szCs w:val="22"/>
          <w:lang w:val="en-GB"/>
        </w:rPr>
        <w:t>.</w:t>
      </w:r>
    </w:p>
    <w:p w14:paraId="07101312" w14:textId="586573F4" w:rsidR="001706FD" w:rsidRDefault="008E798F" w:rsidP="008E798F">
      <w:pPr>
        <w:pStyle w:val="NormalWeb"/>
        <w:spacing w:before="0" w:beforeAutospacing="0" w:after="0"/>
        <w:ind w:right="-468"/>
        <w:jc w:val="both"/>
        <w:rPr>
          <w:rFonts w:ascii="Palatino Linotype" w:hAnsi="Palatino Linotype"/>
          <w:color w:val="000000"/>
          <w:sz w:val="22"/>
          <w:szCs w:val="22"/>
          <w:lang w:val="en-GB"/>
        </w:rPr>
      </w:pPr>
      <w:r w:rsidRPr="006A6F28">
        <w:rPr>
          <w:rFonts w:ascii="Palatino Linotype" w:hAnsi="Palatino Linotype"/>
          <w:b/>
          <w:i/>
          <w:color w:val="000000"/>
          <w:sz w:val="22"/>
          <w:szCs w:val="22"/>
          <w:lang w:val="en-GB"/>
        </w:rPr>
        <w:lastRenderedPageBreak/>
        <w:t>Art.15.2</w:t>
      </w:r>
      <w:r w:rsidRPr="006A6F28">
        <w:rPr>
          <w:rFonts w:ascii="Palatino Linotype" w:hAnsi="Palatino Linotype"/>
          <w:color w:val="000000"/>
          <w:sz w:val="22"/>
          <w:szCs w:val="22"/>
          <w:lang w:val="en-GB"/>
        </w:rPr>
        <w:t xml:space="preserve"> </w:t>
      </w:r>
      <w:r w:rsidR="001706FD">
        <w:rPr>
          <w:rFonts w:ascii="Palatino Linotype" w:hAnsi="Palatino Linotype"/>
          <w:color w:val="000000"/>
          <w:sz w:val="22"/>
          <w:szCs w:val="22"/>
          <w:lang w:val="en-GB"/>
        </w:rPr>
        <w:t xml:space="preserve">The managers are in charge with all measures required to manage the company, within </w:t>
      </w:r>
      <w:r w:rsidR="001E021E">
        <w:rPr>
          <w:rFonts w:ascii="Palatino Linotype" w:hAnsi="Palatino Linotype"/>
          <w:color w:val="000000"/>
          <w:sz w:val="22"/>
          <w:szCs w:val="22"/>
          <w:lang w:val="en-GB"/>
        </w:rPr>
        <w:t xml:space="preserve">the limits of </w:t>
      </w:r>
      <w:r w:rsidR="001706FD">
        <w:rPr>
          <w:rFonts w:ascii="Palatino Linotype" w:hAnsi="Palatino Linotype"/>
          <w:color w:val="000000"/>
          <w:sz w:val="22"/>
          <w:szCs w:val="22"/>
          <w:lang w:val="en-GB"/>
        </w:rPr>
        <w:t xml:space="preserve">the company’s object of activity and </w:t>
      </w:r>
      <w:r w:rsidR="001E021E">
        <w:rPr>
          <w:rFonts w:ascii="Palatino Linotype" w:hAnsi="Palatino Linotype"/>
          <w:color w:val="000000"/>
          <w:sz w:val="22"/>
          <w:szCs w:val="22"/>
          <w:lang w:val="en-GB"/>
        </w:rPr>
        <w:t>complying with the exclusive powers reserved by the law or by the articles of association to the board of directors and to the general meeting of shareholders.</w:t>
      </w:r>
    </w:p>
    <w:p w14:paraId="628B062F" w14:textId="6EE6E3CB" w:rsidR="001E021E" w:rsidRDefault="008E798F" w:rsidP="00D630B6">
      <w:pPr>
        <w:pStyle w:val="NormalWeb"/>
        <w:spacing w:before="0" w:beforeAutospacing="0" w:after="0"/>
        <w:ind w:right="-468"/>
        <w:jc w:val="both"/>
        <w:rPr>
          <w:rFonts w:ascii="Palatino Linotype" w:hAnsi="Palatino Linotype"/>
          <w:color w:val="000000"/>
          <w:sz w:val="22"/>
          <w:szCs w:val="22"/>
          <w:lang w:val="en-GB"/>
        </w:rPr>
      </w:pPr>
      <w:r w:rsidRPr="006A6F28">
        <w:rPr>
          <w:rFonts w:ascii="Palatino Linotype" w:hAnsi="Palatino Linotype"/>
          <w:b/>
          <w:color w:val="000000"/>
          <w:sz w:val="22"/>
          <w:szCs w:val="22"/>
          <w:lang w:val="en-GB"/>
        </w:rPr>
        <w:t>Art.15.3</w:t>
      </w:r>
      <w:r w:rsidRPr="006A6F28">
        <w:rPr>
          <w:rFonts w:ascii="Palatino Linotype" w:hAnsi="Palatino Linotype"/>
          <w:color w:val="000000"/>
          <w:sz w:val="22"/>
          <w:szCs w:val="22"/>
          <w:lang w:val="en-GB"/>
        </w:rPr>
        <w:t xml:space="preserve"> </w:t>
      </w:r>
      <w:r w:rsidR="001E021E">
        <w:rPr>
          <w:rFonts w:ascii="Palatino Linotype" w:hAnsi="Palatino Linotype"/>
          <w:color w:val="000000"/>
          <w:sz w:val="22"/>
          <w:szCs w:val="22"/>
          <w:lang w:val="en-GB"/>
        </w:rPr>
        <w:t xml:space="preserve">The board of directors is in charge with supervising the activity carried out by the managers. Any director may request the managers to provide him/her with information in relation to the company’s operational management. The managers will inform the sole director/board of directors on the operations </w:t>
      </w:r>
      <w:r w:rsidR="00605B8A">
        <w:rPr>
          <w:rFonts w:ascii="Palatino Linotype" w:hAnsi="Palatino Linotype"/>
          <w:color w:val="000000"/>
          <w:sz w:val="22"/>
          <w:szCs w:val="22"/>
          <w:lang w:val="en-GB"/>
        </w:rPr>
        <w:t xml:space="preserve">that have been </w:t>
      </w:r>
      <w:r w:rsidR="001E021E">
        <w:rPr>
          <w:rFonts w:ascii="Palatino Linotype" w:hAnsi="Palatino Linotype"/>
          <w:color w:val="000000"/>
          <w:sz w:val="22"/>
          <w:szCs w:val="22"/>
          <w:lang w:val="en-GB"/>
        </w:rPr>
        <w:t xml:space="preserve">carried out and on those </w:t>
      </w:r>
      <w:r w:rsidR="00605B8A">
        <w:rPr>
          <w:rFonts w:ascii="Palatino Linotype" w:hAnsi="Palatino Linotype"/>
          <w:color w:val="000000"/>
          <w:sz w:val="22"/>
          <w:szCs w:val="22"/>
          <w:lang w:val="en-GB"/>
        </w:rPr>
        <w:t xml:space="preserve">that are </w:t>
      </w:r>
      <w:r w:rsidR="001E021E">
        <w:rPr>
          <w:rFonts w:ascii="Palatino Linotype" w:hAnsi="Palatino Linotype"/>
          <w:color w:val="000000"/>
          <w:sz w:val="22"/>
          <w:szCs w:val="22"/>
          <w:lang w:val="en-GB"/>
        </w:rPr>
        <w:t>considered.</w:t>
      </w:r>
    </w:p>
    <w:p w14:paraId="388E909C" w14:textId="201326DC" w:rsidR="008E798F" w:rsidRPr="006A6F28" w:rsidRDefault="008E798F" w:rsidP="008E798F">
      <w:pPr>
        <w:ind w:right="-468"/>
        <w:jc w:val="both"/>
        <w:rPr>
          <w:rFonts w:ascii="Palatino Linotype" w:hAnsi="Palatino Linotype"/>
          <w:color w:val="000000"/>
          <w:sz w:val="22"/>
          <w:szCs w:val="22"/>
          <w:lang w:val="en-GB"/>
        </w:rPr>
      </w:pPr>
      <w:r w:rsidRPr="006A6F28">
        <w:rPr>
          <w:rFonts w:ascii="Palatino Linotype" w:hAnsi="Palatino Linotype"/>
          <w:b/>
          <w:i/>
          <w:color w:val="000000"/>
          <w:sz w:val="22"/>
          <w:szCs w:val="22"/>
          <w:lang w:val="en-GB"/>
        </w:rPr>
        <w:t>Art.15.</w:t>
      </w:r>
      <w:r w:rsidR="00D630B6" w:rsidRPr="006A6F28">
        <w:rPr>
          <w:rFonts w:ascii="Palatino Linotype" w:hAnsi="Palatino Linotype"/>
          <w:b/>
          <w:i/>
          <w:color w:val="000000"/>
          <w:sz w:val="22"/>
          <w:szCs w:val="22"/>
          <w:lang w:val="en-GB"/>
        </w:rPr>
        <w:t>4.</w:t>
      </w:r>
      <w:r w:rsidRPr="006A6F28">
        <w:rPr>
          <w:rFonts w:ascii="Palatino Linotype" w:hAnsi="Palatino Linotype"/>
          <w:color w:val="000000"/>
          <w:sz w:val="22"/>
          <w:szCs w:val="22"/>
          <w:lang w:val="en-GB"/>
        </w:rPr>
        <w:t xml:space="preserve"> </w:t>
      </w:r>
      <w:r w:rsidR="00C572BE">
        <w:rPr>
          <w:rFonts w:ascii="Palatino Linotype" w:hAnsi="Palatino Linotype"/>
          <w:color w:val="000000"/>
          <w:sz w:val="22"/>
          <w:szCs w:val="22"/>
          <w:lang w:val="en-GB"/>
        </w:rPr>
        <w:t>The general manager will have the following main duties, as a matter of principle</w:t>
      </w:r>
      <w:r w:rsidRPr="006A6F28">
        <w:rPr>
          <w:rFonts w:ascii="Palatino Linotype" w:hAnsi="Palatino Linotype"/>
          <w:color w:val="000000"/>
          <w:sz w:val="22"/>
          <w:szCs w:val="22"/>
          <w:lang w:val="en-GB"/>
        </w:rPr>
        <w:t>:</w:t>
      </w:r>
    </w:p>
    <w:p w14:paraId="674407A9" w14:textId="3F71473E" w:rsidR="000A32E5" w:rsidRDefault="008E798F" w:rsidP="000A32E5">
      <w:pPr>
        <w:ind w:right="-468" w:firstLine="708"/>
        <w:jc w:val="both"/>
        <w:rPr>
          <w:rFonts w:ascii="Palatino Linotype" w:hAnsi="Palatino Linotype"/>
          <w:color w:val="000000"/>
          <w:sz w:val="22"/>
          <w:szCs w:val="22"/>
          <w:lang w:val="en-GB"/>
        </w:rPr>
      </w:pPr>
      <w:r w:rsidRPr="006A6F28">
        <w:rPr>
          <w:rFonts w:ascii="Palatino Linotype" w:hAnsi="Palatino Linotype"/>
          <w:color w:val="000000"/>
          <w:sz w:val="22"/>
          <w:szCs w:val="22"/>
          <w:lang w:val="en-GB"/>
        </w:rPr>
        <w:t>a.</w:t>
      </w:r>
      <w:r w:rsidR="00440806">
        <w:rPr>
          <w:rFonts w:ascii="Palatino Linotype" w:hAnsi="Palatino Linotype"/>
          <w:color w:val="000000"/>
          <w:sz w:val="22"/>
          <w:szCs w:val="22"/>
          <w:lang w:val="en-GB"/>
        </w:rPr>
        <w:t> </w:t>
      </w:r>
      <w:r w:rsidR="003861DD">
        <w:rPr>
          <w:rFonts w:ascii="Palatino Linotype" w:hAnsi="Palatino Linotype"/>
          <w:color w:val="000000"/>
          <w:sz w:val="22"/>
          <w:szCs w:val="22"/>
          <w:lang w:val="en-GB"/>
        </w:rPr>
        <w:t>to</w:t>
      </w:r>
      <w:r w:rsidR="00144A3E">
        <w:rPr>
          <w:rFonts w:ascii="Palatino Linotype" w:hAnsi="Palatino Linotype"/>
          <w:color w:val="000000"/>
          <w:sz w:val="22"/>
          <w:szCs w:val="22"/>
          <w:lang w:val="en-GB"/>
        </w:rPr>
        <w:t xml:space="preserve"> represent the company in its </w:t>
      </w:r>
      <w:r w:rsidR="00F743D6">
        <w:rPr>
          <w:rFonts w:ascii="Palatino Linotype" w:hAnsi="Palatino Linotype"/>
          <w:color w:val="000000"/>
          <w:sz w:val="22"/>
          <w:szCs w:val="22"/>
          <w:lang w:val="en-GB"/>
        </w:rPr>
        <w:t xml:space="preserve">dealings </w:t>
      </w:r>
      <w:r w:rsidR="00144A3E">
        <w:rPr>
          <w:rFonts w:ascii="Palatino Linotype" w:hAnsi="Palatino Linotype"/>
          <w:color w:val="000000"/>
          <w:sz w:val="22"/>
          <w:szCs w:val="22"/>
          <w:lang w:val="en-GB"/>
        </w:rPr>
        <w:t>with third parties and has the power to decide</w:t>
      </w:r>
      <w:r w:rsidR="003861DD">
        <w:rPr>
          <w:rFonts w:ascii="Palatino Linotype" w:hAnsi="Palatino Linotype"/>
          <w:color w:val="000000"/>
          <w:sz w:val="22"/>
          <w:szCs w:val="22"/>
          <w:lang w:val="en-GB"/>
        </w:rPr>
        <w:t xml:space="preserve"> in relation to the company’s current operations;</w:t>
      </w:r>
    </w:p>
    <w:p w14:paraId="7127499F" w14:textId="11C72F97" w:rsidR="008E798F" w:rsidRPr="006A6F28" w:rsidRDefault="008E798F" w:rsidP="003861DD">
      <w:pPr>
        <w:tabs>
          <w:tab w:val="num" w:pos="1080"/>
        </w:tabs>
        <w:ind w:left="1080" w:right="-468" w:hanging="360"/>
        <w:jc w:val="both"/>
        <w:rPr>
          <w:rFonts w:ascii="Palatino Linotype" w:hAnsi="Palatino Linotype"/>
          <w:color w:val="000000"/>
          <w:sz w:val="22"/>
          <w:szCs w:val="22"/>
          <w:lang w:val="en-GB"/>
        </w:rPr>
      </w:pPr>
      <w:r w:rsidRPr="006A6F28">
        <w:rPr>
          <w:rFonts w:ascii="Palatino Linotype" w:hAnsi="Palatino Linotype"/>
          <w:color w:val="000000"/>
          <w:sz w:val="22"/>
          <w:szCs w:val="22"/>
          <w:lang w:val="en-GB"/>
        </w:rPr>
        <w:t>b. </w:t>
      </w:r>
      <w:r w:rsidR="003861DD">
        <w:rPr>
          <w:rFonts w:ascii="Palatino Linotype" w:hAnsi="Palatino Linotype"/>
          <w:color w:val="000000"/>
          <w:sz w:val="22"/>
          <w:szCs w:val="22"/>
          <w:lang w:val="en-GB"/>
        </w:rPr>
        <w:t>to submit to the sole director/board of directors a proposal for the company’s business and development strategy and policy</w:t>
      </w:r>
      <w:r w:rsidRPr="006A6F28">
        <w:rPr>
          <w:rFonts w:ascii="Palatino Linotype" w:hAnsi="Palatino Linotype"/>
          <w:color w:val="000000"/>
          <w:sz w:val="22"/>
          <w:szCs w:val="22"/>
          <w:lang w:val="en-GB"/>
        </w:rPr>
        <w:t>;</w:t>
      </w:r>
    </w:p>
    <w:p w14:paraId="33D500D9" w14:textId="6683B08B" w:rsidR="003861DD" w:rsidRDefault="008E798F" w:rsidP="008E798F">
      <w:pPr>
        <w:tabs>
          <w:tab w:val="num" w:pos="1080"/>
        </w:tabs>
        <w:ind w:left="1080" w:right="-468" w:hanging="360"/>
        <w:jc w:val="both"/>
        <w:rPr>
          <w:rFonts w:ascii="Palatino Linotype" w:hAnsi="Palatino Linotype"/>
          <w:color w:val="000000"/>
          <w:sz w:val="22"/>
          <w:szCs w:val="22"/>
          <w:lang w:val="en-GB"/>
        </w:rPr>
      </w:pPr>
      <w:r w:rsidRPr="006A6F28">
        <w:rPr>
          <w:rFonts w:ascii="Palatino Linotype" w:hAnsi="Palatino Linotype"/>
          <w:color w:val="000000"/>
          <w:sz w:val="22"/>
          <w:szCs w:val="22"/>
          <w:lang w:val="en-GB"/>
        </w:rPr>
        <w:t>c.</w:t>
      </w:r>
      <w:r w:rsidR="00440806" w:rsidRPr="006A6F28">
        <w:rPr>
          <w:rFonts w:ascii="Palatino Linotype" w:hAnsi="Palatino Linotype"/>
          <w:color w:val="000000"/>
          <w:sz w:val="22"/>
          <w:szCs w:val="22"/>
          <w:lang w:val="en-GB"/>
        </w:rPr>
        <w:t> </w:t>
      </w:r>
      <w:r w:rsidR="003861DD">
        <w:rPr>
          <w:rFonts w:ascii="Palatino Linotype" w:hAnsi="Palatino Linotype"/>
          <w:color w:val="000000"/>
          <w:sz w:val="22"/>
          <w:szCs w:val="22"/>
          <w:lang w:val="en-GB"/>
        </w:rPr>
        <w:t xml:space="preserve">to submit to the sole director/board of directors a proposal for the company’s organisational structure, </w:t>
      </w:r>
      <w:r w:rsidR="005C445F">
        <w:rPr>
          <w:rFonts w:ascii="Palatino Linotype" w:hAnsi="Palatino Linotype"/>
          <w:color w:val="000000"/>
          <w:sz w:val="22"/>
          <w:szCs w:val="22"/>
          <w:lang w:val="en-GB"/>
        </w:rPr>
        <w:t xml:space="preserve">the </w:t>
      </w:r>
      <w:r w:rsidR="003861DD">
        <w:rPr>
          <w:rFonts w:ascii="Palatino Linotype" w:hAnsi="Palatino Linotype"/>
          <w:color w:val="000000"/>
          <w:sz w:val="22"/>
          <w:szCs w:val="22"/>
          <w:lang w:val="en-GB"/>
        </w:rPr>
        <w:t>number of job positions as well as the rules for the creation of operational and production departments;</w:t>
      </w:r>
    </w:p>
    <w:p w14:paraId="1116B132" w14:textId="7B655501" w:rsidR="003861DD" w:rsidRDefault="008E798F" w:rsidP="008E798F">
      <w:pPr>
        <w:tabs>
          <w:tab w:val="num" w:pos="1080"/>
        </w:tabs>
        <w:ind w:left="1080" w:right="-468" w:hanging="360"/>
        <w:jc w:val="both"/>
        <w:rPr>
          <w:rFonts w:ascii="Palatino Linotype" w:hAnsi="Palatino Linotype"/>
          <w:color w:val="000000"/>
          <w:sz w:val="22"/>
          <w:szCs w:val="22"/>
          <w:lang w:val="en-GB"/>
        </w:rPr>
      </w:pPr>
      <w:r w:rsidRPr="006A6F28">
        <w:rPr>
          <w:rFonts w:ascii="Palatino Linotype" w:hAnsi="Palatino Linotype"/>
          <w:color w:val="000000"/>
          <w:sz w:val="22"/>
          <w:szCs w:val="22"/>
          <w:lang w:val="en-GB"/>
        </w:rPr>
        <w:t>d.</w:t>
      </w:r>
      <w:r w:rsidR="00440806" w:rsidRPr="006A6F28">
        <w:rPr>
          <w:rFonts w:ascii="Palatino Linotype" w:hAnsi="Palatino Linotype"/>
          <w:color w:val="000000"/>
          <w:sz w:val="22"/>
          <w:szCs w:val="22"/>
          <w:lang w:val="en-GB"/>
        </w:rPr>
        <w:t> </w:t>
      </w:r>
      <w:r w:rsidR="003861DD">
        <w:rPr>
          <w:rFonts w:ascii="Palatino Linotype" w:hAnsi="Palatino Linotype"/>
          <w:color w:val="000000"/>
          <w:sz w:val="22"/>
          <w:szCs w:val="22"/>
          <w:lang w:val="en-GB"/>
        </w:rPr>
        <w:t>to negotiate and sign the collective labour agreement at company level based on the specific mandate granted by the sole director/board of directors;</w:t>
      </w:r>
    </w:p>
    <w:p w14:paraId="76E881F0" w14:textId="64066E00" w:rsidR="003861DD" w:rsidRDefault="008E798F" w:rsidP="005C445F">
      <w:pPr>
        <w:tabs>
          <w:tab w:val="num" w:pos="1080"/>
          <w:tab w:val="left" w:pos="6379"/>
        </w:tabs>
        <w:ind w:left="1080" w:right="-468" w:hanging="360"/>
        <w:jc w:val="both"/>
        <w:rPr>
          <w:rFonts w:ascii="Palatino Linotype" w:hAnsi="Palatino Linotype"/>
          <w:color w:val="000000"/>
          <w:sz w:val="22"/>
          <w:szCs w:val="22"/>
          <w:lang w:val="en-GB"/>
        </w:rPr>
      </w:pPr>
      <w:r w:rsidRPr="006A6F28">
        <w:rPr>
          <w:rFonts w:ascii="Palatino Linotype" w:hAnsi="Palatino Linotype"/>
          <w:color w:val="000000"/>
          <w:sz w:val="22"/>
          <w:szCs w:val="22"/>
          <w:lang w:val="en-GB"/>
        </w:rPr>
        <w:t>e.</w:t>
      </w:r>
      <w:r w:rsidR="00440806">
        <w:t> </w:t>
      </w:r>
      <w:r w:rsidR="003861DD">
        <w:rPr>
          <w:rFonts w:ascii="Palatino Linotype" w:hAnsi="Palatino Linotype"/>
          <w:color w:val="000000"/>
          <w:sz w:val="22"/>
          <w:szCs w:val="22"/>
          <w:lang w:val="en-GB"/>
        </w:rPr>
        <w:t xml:space="preserve">to conclude the labour agreements in line with the conditions </w:t>
      </w:r>
      <w:r w:rsidR="005C445F">
        <w:rPr>
          <w:rFonts w:ascii="Palatino Linotype" w:hAnsi="Palatino Linotype"/>
          <w:color w:val="000000"/>
          <w:sz w:val="22"/>
          <w:szCs w:val="22"/>
          <w:lang w:val="en-GB"/>
        </w:rPr>
        <w:t>imposed</w:t>
      </w:r>
      <w:r w:rsidR="00440806">
        <w:rPr>
          <w:rFonts w:ascii="Palatino Linotype" w:hAnsi="Palatino Linotype"/>
          <w:color w:val="000000"/>
          <w:sz w:val="22"/>
          <w:szCs w:val="22"/>
          <w:lang w:val="en-GB"/>
        </w:rPr>
        <w:t xml:space="preserve"> by the sole director/board of directors and in accordance with the Labour Code and to dismiss the company’s personnel;</w:t>
      </w:r>
    </w:p>
    <w:p w14:paraId="2E0E53C1" w14:textId="2FFD3C63" w:rsidR="008E798F" w:rsidRPr="006A6F28" w:rsidRDefault="008E798F" w:rsidP="008E798F">
      <w:pPr>
        <w:tabs>
          <w:tab w:val="num" w:pos="1080"/>
        </w:tabs>
        <w:ind w:left="1080" w:right="-468" w:hanging="360"/>
        <w:jc w:val="both"/>
        <w:rPr>
          <w:rFonts w:ascii="Palatino Linotype" w:hAnsi="Palatino Linotype"/>
          <w:color w:val="000000"/>
          <w:sz w:val="22"/>
          <w:szCs w:val="22"/>
          <w:lang w:val="en-GB"/>
        </w:rPr>
      </w:pPr>
      <w:r w:rsidRPr="006A6F28">
        <w:rPr>
          <w:rFonts w:ascii="Palatino Linotype" w:hAnsi="Palatino Linotype"/>
          <w:color w:val="000000"/>
          <w:sz w:val="22"/>
          <w:szCs w:val="22"/>
          <w:lang w:val="en-GB"/>
        </w:rPr>
        <w:t>f. </w:t>
      </w:r>
      <w:r w:rsidR="005C445F">
        <w:rPr>
          <w:rFonts w:ascii="Palatino Linotype" w:hAnsi="Palatino Linotype"/>
          <w:color w:val="000000"/>
          <w:sz w:val="22"/>
          <w:szCs w:val="22"/>
          <w:lang w:val="en-GB"/>
        </w:rPr>
        <w:t xml:space="preserve">to </w:t>
      </w:r>
      <w:r w:rsidR="00440806">
        <w:rPr>
          <w:rFonts w:ascii="Palatino Linotype" w:hAnsi="Palatino Linotype"/>
          <w:color w:val="000000"/>
          <w:sz w:val="22"/>
          <w:szCs w:val="22"/>
          <w:lang w:val="en-GB"/>
        </w:rPr>
        <w:t>resolve any issue entrusted to him/her by the company’s sole director/board of directors</w:t>
      </w:r>
      <w:r w:rsidRPr="006A6F28">
        <w:rPr>
          <w:rFonts w:ascii="Palatino Linotype" w:hAnsi="Palatino Linotype"/>
          <w:color w:val="000000"/>
          <w:sz w:val="22"/>
          <w:szCs w:val="22"/>
          <w:lang w:val="en-GB"/>
        </w:rPr>
        <w:t>.</w:t>
      </w:r>
    </w:p>
    <w:p w14:paraId="53C67978" w14:textId="16B22B0E" w:rsidR="008E798F" w:rsidRDefault="008E798F" w:rsidP="008E798F">
      <w:pPr>
        <w:ind w:left="720" w:right="-468"/>
        <w:jc w:val="both"/>
        <w:rPr>
          <w:rFonts w:ascii="Palatino Linotype" w:hAnsi="Palatino Linotype"/>
          <w:color w:val="000000"/>
          <w:sz w:val="22"/>
          <w:szCs w:val="22"/>
          <w:lang w:val="en-GB"/>
        </w:rPr>
      </w:pPr>
    </w:p>
    <w:p w14:paraId="4C2A6412" w14:textId="77777777" w:rsidR="00CC3DC4" w:rsidRPr="006A6F28" w:rsidRDefault="00CC3DC4" w:rsidP="008E798F">
      <w:pPr>
        <w:ind w:left="720" w:right="-468"/>
        <w:jc w:val="both"/>
        <w:rPr>
          <w:rFonts w:ascii="Palatino Linotype" w:hAnsi="Palatino Linotype"/>
          <w:color w:val="000000"/>
          <w:sz w:val="22"/>
          <w:szCs w:val="22"/>
          <w:lang w:val="en-GB"/>
        </w:rPr>
      </w:pPr>
    </w:p>
    <w:p w14:paraId="002EDF6B" w14:textId="190040CE" w:rsidR="008E798F" w:rsidRPr="006A6F28" w:rsidRDefault="00440806" w:rsidP="008E798F">
      <w:pPr>
        <w:ind w:right="-468"/>
        <w:jc w:val="center"/>
        <w:outlineLvl w:val="0"/>
        <w:rPr>
          <w:rFonts w:ascii="Palatino Linotype" w:hAnsi="Palatino Linotype"/>
          <w:b/>
          <w:i/>
          <w:color w:val="000000"/>
          <w:sz w:val="22"/>
          <w:szCs w:val="22"/>
          <w:lang w:val="en-GB"/>
        </w:rPr>
      </w:pPr>
      <w:r>
        <w:rPr>
          <w:rFonts w:ascii="Palatino Linotype" w:hAnsi="Palatino Linotype"/>
          <w:b/>
          <w:i/>
          <w:color w:val="000000"/>
          <w:sz w:val="22"/>
          <w:szCs w:val="22"/>
          <w:lang w:val="en-GB"/>
        </w:rPr>
        <w:t xml:space="preserve">CHAPTER </w:t>
      </w:r>
      <w:r w:rsidR="008E798F" w:rsidRPr="006A6F28">
        <w:rPr>
          <w:rFonts w:ascii="Palatino Linotype" w:hAnsi="Palatino Linotype"/>
          <w:b/>
          <w:i/>
          <w:color w:val="000000"/>
          <w:sz w:val="22"/>
          <w:szCs w:val="22"/>
          <w:lang w:val="en-GB"/>
        </w:rPr>
        <w:t xml:space="preserve">XVI. </w:t>
      </w:r>
      <w:r w:rsidR="005C445F">
        <w:rPr>
          <w:rFonts w:ascii="Palatino Linotype" w:hAnsi="Palatino Linotype"/>
          <w:b/>
          <w:i/>
          <w:color w:val="000000"/>
          <w:sz w:val="22"/>
          <w:szCs w:val="22"/>
          <w:lang w:val="en-GB"/>
        </w:rPr>
        <w:t xml:space="preserve">CONTROL OVER THE </w:t>
      </w:r>
      <w:r>
        <w:rPr>
          <w:rFonts w:ascii="Palatino Linotype" w:hAnsi="Palatino Linotype"/>
          <w:b/>
          <w:i/>
          <w:color w:val="000000"/>
          <w:sz w:val="22"/>
          <w:szCs w:val="22"/>
          <w:lang w:val="en-GB"/>
        </w:rPr>
        <w:t xml:space="preserve">COMPANY’S </w:t>
      </w:r>
      <w:r w:rsidR="000F5340">
        <w:rPr>
          <w:rFonts w:ascii="Palatino Linotype" w:hAnsi="Palatino Linotype"/>
          <w:b/>
          <w:i/>
          <w:color w:val="000000"/>
          <w:sz w:val="22"/>
          <w:szCs w:val="22"/>
          <w:lang w:val="en-GB"/>
        </w:rPr>
        <w:t>MANAGEMENT.</w:t>
      </w:r>
      <w:r w:rsidR="005C445F">
        <w:rPr>
          <w:rFonts w:ascii="Palatino Linotype" w:hAnsi="Palatino Linotype"/>
          <w:b/>
          <w:i/>
          <w:color w:val="000000"/>
          <w:sz w:val="22"/>
          <w:szCs w:val="22"/>
          <w:lang w:val="en-GB"/>
        </w:rPr>
        <w:br/>
        <w:t xml:space="preserve">THE </w:t>
      </w:r>
      <w:r w:rsidR="000F5340">
        <w:rPr>
          <w:rFonts w:ascii="Palatino Linotype" w:hAnsi="Palatino Linotype"/>
          <w:b/>
          <w:i/>
          <w:color w:val="000000"/>
          <w:sz w:val="22"/>
          <w:szCs w:val="22"/>
          <w:lang w:val="en-GB"/>
        </w:rPr>
        <w:t>FINANCIAL AUDITOR</w:t>
      </w:r>
    </w:p>
    <w:p w14:paraId="2AF0DC24" w14:textId="6F3BAB2C" w:rsidR="000F5340" w:rsidRPr="00BB1DE0" w:rsidRDefault="008E798F" w:rsidP="008B3519">
      <w:pPr>
        <w:pStyle w:val="NormalWeb"/>
        <w:spacing w:after="0"/>
        <w:ind w:right="-468"/>
        <w:jc w:val="both"/>
        <w:rPr>
          <w:rFonts w:ascii="Palatino Linotype" w:hAnsi="Palatino Linotype"/>
          <w:sz w:val="22"/>
          <w:szCs w:val="22"/>
          <w:lang w:val="en-GB"/>
        </w:rPr>
      </w:pPr>
      <w:r w:rsidRPr="00BB1DE0">
        <w:rPr>
          <w:rFonts w:ascii="Palatino Linotype" w:hAnsi="Palatino Linotype"/>
          <w:b/>
          <w:i/>
          <w:color w:val="000000"/>
          <w:sz w:val="22"/>
          <w:szCs w:val="22"/>
          <w:lang w:val="en-GB"/>
        </w:rPr>
        <w:t>Art.16.1.</w:t>
      </w:r>
      <w:r w:rsidR="008B3519" w:rsidRPr="00BB1DE0">
        <w:rPr>
          <w:rFonts w:ascii="Palatino Linotype" w:hAnsi="Palatino Linotype"/>
          <w:sz w:val="22"/>
          <w:szCs w:val="22"/>
          <w:lang w:val="en-GB"/>
        </w:rPr>
        <w:t xml:space="preserve"> </w:t>
      </w:r>
      <w:r w:rsidR="000F5340" w:rsidRPr="00BB1DE0">
        <w:rPr>
          <w:rFonts w:ascii="Palatino Linotype" w:hAnsi="Palatino Linotype"/>
          <w:sz w:val="22"/>
          <w:szCs w:val="22"/>
          <w:lang w:val="en-GB"/>
        </w:rPr>
        <w:t>The company’s activity can be audited by a financial auditor appointed by the general meeting of shareholders, from the auditors that meet the criteria and conditions provided by the relevant laws and are active members of the Chamber of Financial Auditors of Romania.</w:t>
      </w:r>
    </w:p>
    <w:p w14:paraId="3AC2491C" w14:textId="2B460764" w:rsidR="003200CE" w:rsidRPr="00BB1DE0" w:rsidRDefault="008B3519" w:rsidP="008428D7">
      <w:pPr>
        <w:pStyle w:val="NormalWeb"/>
        <w:spacing w:before="0" w:beforeAutospacing="0" w:after="0"/>
        <w:ind w:right="-468"/>
        <w:jc w:val="both"/>
        <w:rPr>
          <w:rFonts w:ascii="Palatino Linotype" w:hAnsi="Palatino Linotype"/>
          <w:bCs/>
          <w:iCs/>
          <w:color w:val="000000"/>
          <w:sz w:val="22"/>
          <w:szCs w:val="22"/>
          <w:lang w:val="en-GB"/>
        </w:rPr>
      </w:pPr>
      <w:r w:rsidRPr="00BB1DE0">
        <w:rPr>
          <w:rFonts w:ascii="Palatino Linotype" w:hAnsi="Palatino Linotype"/>
          <w:b/>
          <w:i/>
          <w:color w:val="000000"/>
          <w:sz w:val="22"/>
          <w:szCs w:val="22"/>
          <w:lang w:val="en-GB"/>
        </w:rPr>
        <w:t xml:space="preserve">Art. 16.2. </w:t>
      </w:r>
      <w:r w:rsidR="003200CE" w:rsidRPr="00BB1DE0">
        <w:rPr>
          <w:rFonts w:ascii="Palatino Linotype" w:hAnsi="Palatino Linotype"/>
          <w:bCs/>
          <w:iCs/>
          <w:color w:val="000000"/>
          <w:sz w:val="22"/>
          <w:szCs w:val="22"/>
          <w:lang w:val="en-GB"/>
        </w:rPr>
        <w:t>On the date hereof, the following financial auditor is appointed:</w:t>
      </w:r>
    </w:p>
    <w:p w14:paraId="0E32AEEF" w14:textId="1F475B6D" w:rsidR="008428D7" w:rsidRPr="006A6F28" w:rsidRDefault="008B3519" w:rsidP="003200C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68"/>
        <w:jc w:val="both"/>
        <w:rPr>
          <w:rFonts w:ascii="Palatino Linotype" w:hAnsi="Palatino Linotype"/>
          <w:bCs/>
          <w:iCs/>
          <w:color w:val="000000"/>
          <w:sz w:val="22"/>
          <w:szCs w:val="22"/>
          <w:lang w:val="en-GB" w:eastAsia="en-US"/>
        </w:rPr>
      </w:pPr>
      <w:r w:rsidRPr="006A6F28">
        <w:rPr>
          <w:rFonts w:ascii="Palatino Linotype" w:hAnsi="Palatino Linotype"/>
          <w:b/>
          <w:iCs/>
          <w:color w:val="000000"/>
          <w:sz w:val="22"/>
          <w:szCs w:val="22"/>
          <w:lang w:val="en-GB" w:eastAsia="en-US"/>
        </w:rPr>
        <w:t>BDO Audit S.R.L</w:t>
      </w:r>
      <w:r w:rsidRPr="006A6F28">
        <w:rPr>
          <w:rFonts w:ascii="Palatino Linotype" w:hAnsi="Palatino Linotype"/>
          <w:bCs/>
          <w:iCs/>
          <w:color w:val="000000"/>
          <w:sz w:val="22"/>
          <w:szCs w:val="22"/>
          <w:lang w:val="en-GB" w:eastAsia="en-US"/>
        </w:rPr>
        <w:t xml:space="preserve">., </w:t>
      </w:r>
      <w:r w:rsidR="003200CE">
        <w:rPr>
          <w:rFonts w:ascii="Palatino Linotype" w:hAnsi="Palatino Linotype"/>
          <w:bCs/>
          <w:iCs/>
          <w:color w:val="000000"/>
          <w:sz w:val="22"/>
          <w:szCs w:val="22"/>
          <w:lang w:val="en-GB" w:eastAsia="en-US"/>
        </w:rPr>
        <w:t>a company established and operating in accordance with the Romanian laws, headquartered in Bucharest, 24</w:t>
      </w:r>
      <w:r w:rsidRPr="006A6F28">
        <w:rPr>
          <w:rFonts w:ascii="Palatino Linotype" w:hAnsi="Palatino Linotype"/>
          <w:bCs/>
          <w:iCs/>
          <w:color w:val="000000"/>
          <w:sz w:val="22"/>
          <w:szCs w:val="22"/>
          <w:lang w:val="en-GB" w:eastAsia="en-US"/>
        </w:rPr>
        <w:t xml:space="preserve"> Învingătorilor</w:t>
      </w:r>
      <w:r w:rsidR="003200CE">
        <w:rPr>
          <w:rFonts w:ascii="Palatino Linotype" w:hAnsi="Palatino Linotype"/>
          <w:bCs/>
          <w:iCs/>
          <w:color w:val="000000"/>
          <w:sz w:val="22"/>
          <w:szCs w:val="22"/>
          <w:lang w:val="en-GB" w:eastAsia="en-US"/>
        </w:rPr>
        <w:t xml:space="preserve"> street</w:t>
      </w:r>
      <w:r w:rsidRPr="006A6F28">
        <w:rPr>
          <w:rFonts w:ascii="Palatino Linotype" w:hAnsi="Palatino Linotype"/>
          <w:bCs/>
          <w:iCs/>
          <w:color w:val="000000"/>
          <w:sz w:val="22"/>
          <w:szCs w:val="22"/>
          <w:lang w:val="en-GB" w:eastAsia="en-US"/>
        </w:rPr>
        <w:t xml:space="preserve">, </w:t>
      </w:r>
      <w:r w:rsidR="003200CE">
        <w:rPr>
          <w:rFonts w:ascii="Palatino Linotype" w:hAnsi="Palatino Linotype"/>
          <w:bCs/>
          <w:iCs/>
          <w:color w:val="000000"/>
          <w:sz w:val="22"/>
          <w:szCs w:val="22"/>
          <w:lang w:val="en-GB" w:eastAsia="en-US"/>
        </w:rPr>
        <w:t>floors</w:t>
      </w:r>
      <w:r w:rsidRPr="006A6F28">
        <w:rPr>
          <w:rFonts w:ascii="Palatino Linotype" w:hAnsi="Palatino Linotype"/>
          <w:bCs/>
          <w:iCs/>
          <w:color w:val="000000"/>
          <w:sz w:val="22"/>
          <w:szCs w:val="22"/>
          <w:lang w:val="en-GB" w:eastAsia="en-US"/>
        </w:rPr>
        <w:t xml:space="preserve"> 1,2,3 </w:t>
      </w:r>
      <w:r w:rsidR="003200CE">
        <w:rPr>
          <w:rFonts w:ascii="Palatino Linotype" w:hAnsi="Palatino Linotype"/>
          <w:bCs/>
          <w:iCs/>
          <w:color w:val="000000"/>
          <w:sz w:val="22"/>
          <w:szCs w:val="22"/>
          <w:lang w:val="en-GB" w:eastAsia="en-US"/>
        </w:rPr>
        <w:t>and</w:t>
      </w:r>
      <w:r w:rsidRPr="006A6F28">
        <w:rPr>
          <w:rFonts w:ascii="Palatino Linotype" w:hAnsi="Palatino Linotype"/>
          <w:bCs/>
          <w:iCs/>
          <w:color w:val="000000"/>
          <w:sz w:val="22"/>
          <w:szCs w:val="22"/>
          <w:lang w:val="en-GB" w:eastAsia="en-US"/>
        </w:rPr>
        <w:t xml:space="preserve"> 4, </w:t>
      </w:r>
      <w:r w:rsidR="00BB1DE0">
        <w:rPr>
          <w:rFonts w:ascii="Palatino Linotype" w:hAnsi="Palatino Linotype"/>
          <w:bCs/>
          <w:iCs/>
          <w:color w:val="000000"/>
          <w:sz w:val="22"/>
          <w:szCs w:val="22"/>
          <w:lang w:val="en-GB" w:eastAsia="en-US"/>
        </w:rPr>
        <w:t>3</w:t>
      </w:r>
      <w:r w:rsidR="00BB1DE0" w:rsidRPr="00BB1DE0">
        <w:rPr>
          <w:rFonts w:ascii="Palatino Linotype" w:hAnsi="Palatino Linotype"/>
          <w:bCs/>
          <w:iCs/>
          <w:color w:val="000000"/>
          <w:sz w:val="22"/>
          <w:szCs w:val="22"/>
          <w:vertAlign w:val="superscript"/>
          <w:lang w:val="en-GB" w:eastAsia="en-US"/>
        </w:rPr>
        <w:t>rd</w:t>
      </w:r>
      <w:r w:rsidR="00BB1DE0">
        <w:rPr>
          <w:rFonts w:ascii="Palatino Linotype" w:hAnsi="Palatino Linotype"/>
          <w:bCs/>
          <w:iCs/>
          <w:color w:val="000000"/>
          <w:sz w:val="22"/>
          <w:szCs w:val="22"/>
          <w:lang w:val="en-GB" w:eastAsia="en-US"/>
        </w:rPr>
        <w:t xml:space="preserve"> District</w:t>
      </w:r>
      <w:r w:rsidRPr="006A6F28">
        <w:rPr>
          <w:rFonts w:ascii="Palatino Linotype" w:hAnsi="Palatino Linotype"/>
          <w:bCs/>
          <w:iCs/>
          <w:color w:val="000000"/>
          <w:sz w:val="22"/>
          <w:szCs w:val="22"/>
          <w:lang w:val="en-GB" w:eastAsia="en-US"/>
        </w:rPr>
        <w:t>, Rom</w:t>
      </w:r>
      <w:r w:rsidR="003200CE">
        <w:rPr>
          <w:rFonts w:ascii="Palatino Linotype" w:hAnsi="Palatino Linotype"/>
          <w:bCs/>
          <w:iCs/>
          <w:color w:val="000000"/>
          <w:sz w:val="22"/>
          <w:szCs w:val="22"/>
          <w:lang w:val="en-GB" w:eastAsia="en-US"/>
        </w:rPr>
        <w:t>a</w:t>
      </w:r>
      <w:r w:rsidRPr="006A6F28">
        <w:rPr>
          <w:rFonts w:ascii="Palatino Linotype" w:hAnsi="Palatino Linotype"/>
          <w:bCs/>
          <w:iCs/>
          <w:color w:val="000000"/>
          <w:sz w:val="22"/>
          <w:szCs w:val="22"/>
          <w:lang w:val="en-GB" w:eastAsia="en-US"/>
        </w:rPr>
        <w:t xml:space="preserve">nia, </w:t>
      </w:r>
      <w:r w:rsidR="003200CE">
        <w:rPr>
          <w:rFonts w:ascii="Palatino Linotype" w:hAnsi="Palatino Linotype"/>
          <w:bCs/>
          <w:iCs/>
          <w:color w:val="000000"/>
          <w:sz w:val="22"/>
          <w:szCs w:val="22"/>
          <w:lang w:val="en-GB" w:eastAsia="en-US"/>
        </w:rPr>
        <w:t xml:space="preserve">registered with the Bucharest </w:t>
      </w:r>
      <w:r w:rsidR="003200CE" w:rsidRPr="00BB1DE0">
        <w:rPr>
          <w:rFonts w:ascii="Palatino Linotype" w:hAnsi="Palatino Linotype"/>
          <w:bCs/>
          <w:iCs/>
          <w:color w:val="000000"/>
          <w:sz w:val="22"/>
          <w:szCs w:val="22"/>
          <w:lang w:val="en-GB" w:eastAsia="en-US"/>
        </w:rPr>
        <w:t>Trade Registry under number</w:t>
      </w:r>
      <w:r w:rsidRPr="00BB1DE0">
        <w:rPr>
          <w:rFonts w:ascii="Palatino Linotype" w:hAnsi="Palatino Linotype"/>
          <w:bCs/>
          <w:iCs/>
          <w:color w:val="000000"/>
          <w:sz w:val="22"/>
          <w:szCs w:val="22"/>
          <w:lang w:val="en-GB" w:eastAsia="en-US"/>
        </w:rPr>
        <w:t xml:space="preserve"> J40/22485/1994, </w:t>
      </w:r>
      <w:r w:rsidR="003200CE" w:rsidRPr="00BB1DE0">
        <w:rPr>
          <w:rFonts w:ascii="Palatino Linotype" w:hAnsi="Palatino Linotype"/>
          <w:bCs/>
          <w:iCs/>
          <w:color w:val="000000"/>
          <w:sz w:val="22"/>
          <w:szCs w:val="22"/>
          <w:lang w:val="en-GB" w:eastAsia="en-US"/>
        </w:rPr>
        <w:t>sole registration code</w:t>
      </w:r>
      <w:r w:rsidRPr="00BB1DE0">
        <w:rPr>
          <w:rFonts w:ascii="Palatino Linotype" w:hAnsi="Palatino Linotype"/>
          <w:bCs/>
          <w:iCs/>
          <w:color w:val="000000"/>
          <w:sz w:val="22"/>
          <w:szCs w:val="22"/>
          <w:lang w:val="en-GB" w:eastAsia="en-US"/>
        </w:rPr>
        <w:t xml:space="preserve"> 6546223</w:t>
      </w:r>
      <w:r w:rsidR="008E798F" w:rsidRPr="00BB1DE0">
        <w:rPr>
          <w:rFonts w:ascii="Palatino Linotype" w:hAnsi="Palatino Linotype"/>
          <w:bCs/>
          <w:iCs/>
          <w:color w:val="000000"/>
          <w:sz w:val="22"/>
          <w:szCs w:val="22"/>
          <w:lang w:val="en-GB" w:eastAsia="en-US"/>
        </w:rPr>
        <w:t xml:space="preserve">, </w:t>
      </w:r>
      <w:r w:rsidR="003200CE" w:rsidRPr="00BB1DE0">
        <w:rPr>
          <w:rFonts w:ascii="Palatino Linotype" w:hAnsi="Palatino Linotype"/>
          <w:bCs/>
          <w:iCs/>
          <w:color w:val="000000"/>
          <w:sz w:val="22"/>
          <w:szCs w:val="22"/>
          <w:lang w:val="en-GB" w:eastAsia="en-US"/>
        </w:rPr>
        <w:t>for a 3-year mandate</w:t>
      </w:r>
      <w:r w:rsidR="005C77C3" w:rsidRPr="00BB1DE0">
        <w:rPr>
          <w:rFonts w:ascii="Palatino Linotype" w:hAnsi="Palatino Linotype"/>
          <w:bCs/>
          <w:iCs/>
          <w:color w:val="000000"/>
          <w:sz w:val="22"/>
          <w:szCs w:val="22"/>
          <w:lang w:val="en-GB" w:eastAsia="en-US"/>
        </w:rPr>
        <w:t xml:space="preserve">, </w:t>
      </w:r>
      <w:r w:rsidR="003200CE" w:rsidRPr="00BB1DE0">
        <w:rPr>
          <w:rFonts w:ascii="Palatino Linotype" w:hAnsi="Palatino Linotype"/>
          <w:bCs/>
          <w:iCs/>
          <w:color w:val="000000"/>
          <w:sz w:val="22"/>
          <w:szCs w:val="22"/>
          <w:lang w:val="en-GB" w:eastAsia="en-US"/>
        </w:rPr>
        <w:t xml:space="preserve">starting with 17 September 2021 and ending on </w:t>
      </w:r>
      <w:r w:rsidR="005C77C3" w:rsidRPr="00BB1DE0">
        <w:rPr>
          <w:rFonts w:ascii="Palatino Linotype" w:hAnsi="Palatino Linotype"/>
          <w:bCs/>
          <w:iCs/>
          <w:color w:val="000000"/>
          <w:sz w:val="22"/>
          <w:szCs w:val="22"/>
          <w:lang w:val="en-GB" w:eastAsia="en-US"/>
        </w:rPr>
        <w:t xml:space="preserve">17 </w:t>
      </w:r>
      <w:r w:rsidR="003200CE" w:rsidRPr="00BB1DE0">
        <w:rPr>
          <w:rFonts w:ascii="Palatino Linotype" w:hAnsi="Palatino Linotype"/>
          <w:bCs/>
          <w:iCs/>
          <w:color w:val="000000"/>
          <w:sz w:val="22"/>
          <w:szCs w:val="22"/>
          <w:lang w:val="en-GB" w:eastAsia="en-US"/>
        </w:rPr>
        <w:t>September</w:t>
      </w:r>
      <w:r w:rsidR="005C77C3" w:rsidRPr="00BB1DE0">
        <w:rPr>
          <w:rFonts w:ascii="Palatino Linotype" w:hAnsi="Palatino Linotype"/>
          <w:bCs/>
          <w:iCs/>
          <w:color w:val="000000"/>
          <w:sz w:val="22"/>
          <w:szCs w:val="22"/>
          <w:lang w:val="en-GB" w:eastAsia="en-US"/>
        </w:rPr>
        <w:t xml:space="preserve"> 2024</w:t>
      </w:r>
      <w:r w:rsidR="008E798F" w:rsidRPr="00BB1DE0">
        <w:rPr>
          <w:rFonts w:ascii="Palatino Linotype" w:hAnsi="Palatino Linotype"/>
          <w:bCs/>
          <w:iCs/>
          <w:color w:val="000000"/>
          <w:sz w:val="22"/>
          <w:szCs w:val="22"/>
          <w:lang w:val="en-GB" w:eastAsia="en-US"/>
        </w:rPr>
        <w:t>.</w:t>
      </w:r>
    </w:p>
    <w:p w14:paraId="08679412" w14:textId="529178AD" w:rsidR="003200CE" w:rsidRDefault="008E798F" w:rsidP="008428D7">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68"/>
        <w:jc w:val="both"/>
        <w:rPr>
          <w:rFonts w:ascii="Palatino Linotype" w:hAnsi="Palatino Linotype"/>
          <w:color w:val="000000"/>
          <w:sz w:val="22"/>
          <w:szCs w:val="22"/>
          <w:lang w:val="en-GB"/>
        </w:rPr>
      </w:pPr>
      <w:r w:rsidRPr="006A6F28">
        <w:rPr>
          <w:rFonts w:ascii="Palatino Linotype" w:hAnsi="Palatino Linotype"/>
          <w:b/>
          <w:i/>
          <w:color w:val="000000"/>
          <w:sz w:val="22"/>
          <w:szCs w:val="22"/>
          <w:lang w:val="en-GB"/>
        </w:rPr>
        <w:t>Art.16.2</w:t>
      </w:r>
      <w:r w:rsidRPr="006A6F28">
        <w:rPr>
          <w:rFonts w:ascii="Palatino Linotype" w:hAnsi="Palatino Linotype"/>
          <w:color w:val="000000"/>
          <w:sz w:val="22"/>
          <w:szCs w:val="22"/>
          <w:lang w:val="en-GB"/>
        </w:rPr>
        <w:t>.</w:t>
      </w:r>
      <w:r w:rsidR="008B3519" w:rsidRPr="006A6F28">
        <w:rPr>
          <w:rFonts w:ascii="Palatino Linotype" w:hAnsi="Palatino Linotype"/>
          <w:color w:val="000000"/>
          <w:sz w:val="22"/>
          <w:szCs w:val="22"/>
          <w:lang w:val="en-GB"/>
        </w:rPr>
        <w:t xml:space="preserve"> </w:t>
      </w:r>
      <w:r w:rsidR="003200CE">
        <w:rPr>
          <w:rFonts w:ascii="Palatino Linotype" w:hAnsi="Palatino Linotype"/>
          <w:color w:val="000000"/>
          <w:sz w:val="22"/>
          <w:szCs w:val="22"/>
          <w:lang w:val="en-GB"/>
        </w:rPr>
        <w:t>The duties, responsibilities and powers of the Company’s financial auditor are stipulated by the laws in force as well as by the provisions of the financial audit services agreement, pursuant to which the auditor will carry out, among others, the following activities:</w:t>
      </w:r>
    </w:p>
    <w:p w14:paraId="7A7EE278" w14:textId="4C72197A" w:rsidR="003200CE" w:rsidRDefault="003200CE" w:rsidP="008B3519">
      <w:pPr>
        <w:pStyle w:val="NormalWeb"/>
        <w:numPr>
          <w:ilvl w:val="0"/>
          <w:numId w:val="5"/>
        </w:numPr>
        <w:ind w:right="-468"/>
        <w:jc w:val="both"/>
        <w:rPr>
          <w:rFonts w:ascii="Palatino Linotype" w:hAnsi="Palatino Linotype"/>
          <w:color w:val="000000"/>
          <w:sz w:val="22"/>
          <w:szCs w:val="22"/>
          <w:lang w:val="en-GB"/>
        </w:rPr>
      </w:pPr>
      <w:r>
        <w:rPr>
          <w:rFonts w:ascii="Palatino Linotype" w:hAnsi="Palatino Linotype"/>
          <w:color w:val="000000"/>
          <w:sz w:val="22"/>
          <w:szCs w:val="22"/>
          <w:lang w:val="en-GB"/>
        </w:rPr>
        <w:t xml:space="preserve">it will prepare an annual report </w:t>
      </w:r>
      <w:r w:rsidR="00116D2A">
        <w:rPr>
          <w:rFonts w:ascii="Palatino Linotype" w:hAnsi="Palatino Linotype"/>
          <w:color w:val="000000"/>
          <w:sz w:val="22"/>
          <w:szCs w:val="22"/>
          <w:lang w:val="en-GB"/>
        </w:rPr>
        <w:t>that will include its opinion, according to the professional standards published by the Chamber of Financial Auditors of Romania, in relation to the financial operations carried out by the company during the previous financial year; and</w:t>
      </w:r>
    </w:p>
    <w:p w14:paraId="50482CF8" w14:textId="7C28148D" w:rsidR="00116D2A" w:rsidRDefault="00116D2A" w:rsidP="008B3519">
      <w:pPr>
        <w:pStyle w:val="NormalWeb"/>
        <w:numPr>
          <w:ilvl w:val="0"/>
          <w:numId w:val="5"/>
        </w:numPr>
        <w:ind w:right="-468"/>
        <w:jc w:val="both"/>
        <w:rPr>
          <w:rFonts w:ascii="Palatino Linotype" w:hAnsi="Palatino Linotype"/>
          <w:color w:val="000000"/>
          <w:sz w:val="22"/>
          <w:szCs w:val="22"/>
          <w:lang w:val="en-GB"/>
        </w:rPr>
      </w:pPr>
      <w:r>
        <w:rPr>
          <w:rFonts w:ascii="Palatino Linotype" w:hAnsi="Palatino Linotype"/>
          <w:color w:val="000000"/>
          <w:sz w:val="22"/>
          <w:szCs w:val="22"/>
          <w:lang w:val="en-GB"/>
        </w:rPr>
        <w:t xml:space="preserve">it will analyse the practices and procedures of the company and, should it deem them to be </w:t>
      </w:r>
      <w:r w:rsidR="00976B03">
        <w:rPr>
          <w:rFonts w:ascii="Palatino Linotype" w:hAnsi="Palatino Linotype"/>
          <w:color w:val="000000"/>
          <w:sz w:val="22"/>
          <w:szCs w:val="22"/>
          <w:lang w:val="en-GB"/>
        </w:rPr>
        <w:t>improper, it will provide the company with recommendations in relation to any remedy methods.</w:t>
      </w:r>
    </w:p>
    <w:p w14:paraId="5E85B2D3" w14:textId="77777777" w:rsidR="008B3519" w:rsidRPr="006A6F28" w:rsidRDefault="008B3519" w:rsidP="008E798F">
      <w:pPr>
        <w:pStyle w:val="NormalWeb"/>
        <w:spacing w:before="0" w:beforeAutospacing="0" w:after="0"/>
        <w:ind w:right="-468"/>
        <w:jc w:val="both"/>
        <w:rPr>
          <w:rFonts w:ascii="Palatino Linotype" w:hAnsi="Palatino Linotype"/>
          <w:color w:val="000000"/>
          <w:sz w:val="22"/>
          <w:szCs w:val="22"/>
          <w:lang w:val="en-GB"/>
        </w:rPr>
      </w:pPr>
    </w:p>
    <w:p w14:paraId="06F80916" w14:textId="0A9D1B19" w:rsidR="00976B03" w:rsidRPr="00976B03" w:rsidRDefault="008E798F" w:rsidP="008E798F">
      <w:pPr>
        <w:pStyle w:val="NormalWeb"/>
        <w:spacing w:before="0" w:beforeAutospacing="0" w:after="0"/>
        <w:ind w:right="-468"/>
        <w:jc w:val="both"/>
        <w:rPr>
          <w:rFonts w:ascii="Palatino Linotype" w:hAnsi="Palatino Linotype"/>
          <w:b/>
          <w:iCs/>
          <w:color w:val="000000"/>
          <w:sz w:val="22"/>
          <w:szCs w:val="22"/>
          <w:lang w:val="en-GB"/>
        </w:rPr>
      </w:pPr>
      <w:r w:rsidRPr="006A6F28">
        <w:rPr>
          <w:rFonts w:ascii="Palatino Linotype" w:hAnsi="Palatino Linotype"/>
          <w:b/>
          <w:i/>
          <w:color w:val="000000"/>
          <w:sz w:val="22"/>
          <w:szCs w:val="22"/>
          <w:lang w:val="en-GB"/>
        </w:rPr>
        <w:t>Art.16.3.</w:t>
      </w:r>
      <w:r w:rsidR="00F238B1" w:rsidRPr="006A6F28">
        <w:rPr>
          <w:rFonts w:ascii="Palatino Linotype" w:hAnsi="Palatino Linotype"/>
          <w:b/>
          <w:i/>
          <w:color w:val="000000"/>
          <w:sz w:val="22"/>
          <w:szCs w:val="22"/>
          <w:lang w:val="en-GB"/>
        </w:rPr>
        <w:t xml:space="preserve"> </w:t>
      </w:r>
      <w:r w:rsidR="00976B03" w:rsidRPr="00976B03">
        <w:rPr>
          <w:rFonts w:ascii="Palatino Linotype" w:hAnsi="Palatino Linotype"/>
          <w:bCs/>
          <w:iCs/>
          <w:color w:val="000000"/>
          <w:sz w:val="22"/>
          <w:szCs w:val="22"/>
          <w:lang w:val="en-GB"/>
        </w:rPr>
        <w:t xml:space="preserve">The </w:t>
      </w:r>
      <w:r w:rsidR="00976B03">
        <w:rPr>
          <w:rFonts w:ascii="Palatino Linotype" w:hAnsi="Palatino Linotype"/>
          <w:bCs/>
          <w:iCs/>
          <w:color w:val="000000"/>
          <w:sz w:val="22"/>
          <w:szCs w:val="22"/>
          <w:lang w:val="en-GB"/>
        </w:rPr>
        <w:t xml:space="preserve">auditor will examine every important business report to be presented to the </w:t>
      </w:r>
      <w:r w:rsidR="00605B8A">
        <w:rPr>
          <w:rFonts w:ascii="Palatino Linotype" w:hAnsi="Palatino Linotype"/>
          <w:bCs/>
          <w:iCs/>
          <w:color w:val="000000"/>
          <w:sz w:val="22"/>
          <w:szCs w:val="22"/>
          <w:lang w:val="en-GB"/>
        </w:rPr>
        <w:t>general meeting of shareholders</w:t>
      </w:r>
      <w:r w:rsidR="00976B03">
        <w:rPr>
          <w:rFonts w:ascii="Palatino Linotype" w:hAnsi="Palatino Linotype"/>
          <w:bCs/>
          <w:iCs/>
          <w:color w:val="000000"/>
          <w:sz w:val="22"/>
          <w:szCs w:val="22"/>
          <w:lang w:val="en-GB"/>
        </w:rPr>
        <w:t xml:space="preserve">, including, without being limited to, the financial statements prepared in </w:t>
      </w:r>
      <w:r w:rsidR="00976B03">
        <w:rPr>
          <w:rFonts w:ascii="Palatino Linotype" w:hAnsi="Palatino Linotype"/>
          <w:bCs/>
          <w:iCs/>
          <w:color w:val="000000"/>
          <w:sz w:val="22"/>
          <w:szCs w:val="22"/>
          <w:lang w:val="en-GB"/>
        </w:rPr>
        <w:lastRenderedPageBreak/>
        <w:t>accordance with the applicable accounting rules, and it will verify whether they contain accurate data and whether they are compliant with the provisions of the laws in force.</w:t>
      </w:r>
    </w:p>
    <w:p w14:paraId="1DEDAE29" w14:textId="58E09627" w:rsidR="00976B03" w:rsidRDefault="008E798F" w:rsidP="008E798F">
      <w:pPr>
        <w:pStyle w:val="NormalWeb"/>
        <w:spacing w:before="0" w:beforeAutospacing="0" w:after="0"/>
        <w:ind w:right="-468"/>
        <w:jc w:val="both"/>
        <w:rPr>
          <w:rFonts w:ascii="Palatino Linotype" w:hAnsi="Palatino Linotype"/>
          <w:color w:val="000000"/>
          <w:sz w:val="22"/>
          <w:szCs w:val="22"/>
          <w:lang w:val="en-GB"/>
        </w:rPr>
      </w:pPr>
      <w:r w:rsidRPr="006A6F28">
        <w:rPr>
          <w:rFonts w:ascii="Palatino Linotype" w:hAnsi="Palatino Linotype"/>
          <w:b/>
          <w:i/>
          <w:color w:val="000000"/>
          <w:sz w:val="22"/>
          <w:szCs w:val="22"/>
          <w:lang w:val="en-GB"/>
        </w:rPr>
        <w:t>Art.16.4</w:t>
      </w:r>
      <w:r w:rsidRPr="006A6F28">
        <w:rPr>
          <w:rFonts w:ascii="Palatino Linotype" w:hAnsi="Palatino Linotype"/>
          <w:color w:val="000000"/>
          <w:sz w:val="22"/>
          <w:szCs w:val="22"/>
          <w:lang w:val="en-GB"/>
        </w:rPr>
        <w:t>.</w:t>
      </w:r>
      <w:r w:rsidR="00F238B1" w:rsidRPr="006A6F28">
        <w:rPr>
          <w:rFonts w:ascii="Palatino Linotype" w:hAnsi="Palatino Linotype"/>
          <w:color w:val="000000"/>
          <w:sz w:val="22"/>
          <w:szCs w:val="22"/>
          <w:lang w:val="en-GB"/>
        </w:rPr>
        <w:t xml:space="preserve"> </w:t>
      </w:r>
      <w:r w:rsidR="00976B03">
        <w:rPr>
          <w:rFonts w:ascii="Palatino Linotype" w:hAnsi="Palatino Linotype"/>
          <w:color w:val="000000"/>
          <w:sz w:val="22"/>
          <w:szCs w:val="22"/>
          <w:lang w:val="en-GB"/>
        </w:rPr>
        <w:t xml:space="preserve">The report of the financial auditor, together with its opinion, will be presented to the </w:t>
      </w:r>
      <w:r w:rsidR="00605B8A">
        <w:rPr>
          <w:rFonts w:ascii="Palatino Linotype" w:hAnsi="Palatino Linotype"/>
          <w:color w:val="000000"/>
          <w:sz w:val="22"/>
          <w:szCs w:val="22"/>
          <w:lang w:val="en-GB"/>
        </w:rPr>
        <w:t>general meeting of shareholders</w:t>
      </w:r>
      <w:r w:rsidR="00395F7E">
        <w:rPr>
          <w:rFonts w:ascii="Palatino Linotype" w:hAnsi="Palatino Linotype"/>
          <w:color w:val="000000"/>
          <w:sz w:val="22"/>
          <w:szCs w:val="22"/>
          <w:lang w:val="en-GB"/>
        </w:rPr>
        <w:t xml:space="preserve"> along with the annual financial statements.</w:t>
      </w:r>
    </w:p>
    <w:p w14:paraId="10CEBA53" w14:textId="1247AF30" w:rsidR="008E798F" w:rsidRPr="006A6F28" w:rsidRDefault="008E798F" w:rsidP="008E798F">
      <w:pPr>
        <w:pStyle w:val="NormalWeb"/>
        <w:spacing w:before="0" w:beforeAutospacing="0" w:after="0"/>
        <w:ind w:right="-468"/>
        <w:jc w:val="both"/>
        <w:rPr>
          <w:rFonts w:ascii="Palatino Linotype" w:hAnsi="Palatino Linotype"/>
          <w:color w:val="000000"/>
          <w:sz w:val="22"/>
          <w:szCs w:val="22"/>
          <w:lang w:val="en-GB"/>
        </w:rPr>
      </w:pPr>
      <w:r w:rsidRPr="006A6F28">
        <w:rPr>
          <w:rFonts w:ascii="Palatino Linotype" w:hAnsi="Palatino Linotype"/>
          <w:b/>
          <w:i/>
          <w:color w:val="000000"/>
          <w:sz w:val="22"/>
          <w:szCs w:val="22"/>
          <w:lang w:val="en-GB"/>
        </w:rPr>
        <w:t>Art.16.5.</w:t>
      </w:r>
      <w:r w:rsidR="008B3519" w:rsidRPr="006A6F28">
        <w:rPr>
          <w:rFonts w:ascii="Palatino Linotype" w:hAnsi="Palatino Linotype"/>
          <w:color w:val="000000"/>
          <w:sz w:val="22"/>
          <w:szCs w:val="22"/>
          <w:lang w:val="en-GB"/>
        </w:rPr>
        <w:t xml:space="preserve"> </w:t>
      </w:r>
      <w:r w:rsidR="00395F7E">
        <w:rPr>
          <w:rFonts w:ascii="Palatino Linotype" w:hAnsi="Palatino Linotype"/>
          <w:color w:val="000000"/>
          <w:sz w:val="22"/>
          <w:szCs w:val="22"/>
          <w:lang w:val="en-GB"/>
        </w:rPr>
        <w:t>The financial auditor can</w:t>
      </w:r>
      <w:r w:rsidRPr="006A6F28">
        <w:rPr>
          <w:rFonts w:ascii="Palatino Linotype" w:hAnsi="Palatino Linotype"/>
          <w:color w:val="000000"/>
          <w:sz w:val="22"/>
          <w:szCs w:val="22"/>
          <w:lang w:val="en-GB"/>
        </w:rPr>
        <w:t>:</w:t>
      </w:r>
    </w:p>
    <w:p w14:paraId="3EA5C7B2" w14:textId="3BE3E588" w:rsidR="00395F7E" w:rsidRDefault="00395F7E" w:rsidP="008E798F">
      <w:pPr>
        <w:pStyle w:val="NormalWeb"/>
        <w:numPr>
          <w:ilvl w:val="0"/>
          <w:numId w:val="1"/>
        </w:numPr>
        <w:spacing w:before="0" w:beforeAutospacing="0" w:after="0"/>
        <w:ind w:right="-468"/>
        <w:jc w:val="both"/>
        <w:rPr>
          <w:rFonts w:ascii="Palatino Linotype" w:hAnsi="Palatino Linotype"/>
          <w:color w:val="000000"/>
          <w:sz w:val="22"/>
          <w:szCs w:val="22"/>
          <w:lang w:val="en-GB"/>
        </w:rPr>
      </w:pPr>
      <w:r>
        <w:rPr>
          <w:rFonts w:ascii="Palatino Linotype" w:hAnsi="Palatino Linotype"/>
          <w:color w:val="000000"/>
          <w:sz w:val="22"/>
          <w:szCs w:val="22"/>
          <w:lang w:val="en-GB"/>
        </w:rPr>
        <w:t xml:space="preserve">convene the ordinary or extraordinary </w:t>
      </w:r>
      <w:r w:rsidR="00605B8A">
        <w:rPr>
          <w:rFonts w:ascii="Palatino Linotype" w:hAnsi="Palatino Linotype"/>
          <w:color w:val="000000"/>
          <w:sz w:val="22"/>
          <w:szCs w:val="22"/>
          <w:lang w:val="en-GB"/>
        </w:rPr>
        <w:t>general meeting of shareholders</w:t>
      </w:r>
      <w:r>
        <w:rPr>
          <w:rFonts w:ascii="Palatino Linotype" w:hAnsi="Palatino Linotype"/>
          <w:color w:val="000000"/>
          <w:sz w:val="22"/>
          <w:szCs w:val="22"/>
          <w:lang w:val="en-GB"/>
        </w:rPr>
        <w:t xml:space="preserve"> instead of the directors;</w:t>
      </w:r>
    </w:p>
    <w:p w14:paraId="63EB1413" w14:textId="594380CB" w:rsidR="00395F7E" w:rsidRDefault="00395F7E" w:rsidP="008E798F">
      <w:pPr>
        <w:pStyle w:val="NormalWeb"/>
        <w:numPr>
          <w:ilvl w:val="0"/>
          <w:numId w:val="1"/>
        </w:numPr>
        <w:spacing w:before="0" w:beforeAutospacing="0" w:after="0"/>
        <w:ind w:right="-468"/>
        <w:jc w:val="both"/>
        <w:rPr>
          <w:rFonts w:ascii="Palatino Linotype" w:hAnsi="Palatino Linotype"/>
          <w:color w:val="000000"/>
          <w:sz w:val="22"/>
          <w:szCs w:val="22"/>
          <w:lang w:val="en-GB"/>
        </w:rPr>
      </w:pPr>
      <w:r>
        <w:rPr>
          <w:rFonts w:ascii="Palatino Linotype" w:hAnsi="Palatino Linotype"/>
          <w:color w:val="000000"/>
          <w:sz w:val="22"/>
          <w:szCs w:val="22"/>
          <w:lang w:val="en-GB"/>
        </w:rPr>
        <w:t xml:space="preserve">attend the ordinary or extraordinary </w:t>
      </w:r>
      <w:r w:rsidR="00605B8A">
        <w:rPr>
          <w:rFonts w:ascii="Palatino Linotype" w:hAnsi="Palatino Linotype"/>
          <w:color w:val="000000"/>
          <w:sz w:val="22"/>
          <w:szCs w:val="22"/>
          <w:lang w:val="en-GB"/>
        </w:rPr>
        <w:t>general meeting of shareholders</w:t>
      </w:r>
      <w:r>
        <w:rPr>
          <w:rFonts w:ascii="Palatino Linotype" w:hAnsi="Palatino Linotype"/>
          <w:color w:val="000000"/>
          <w:sz w:val="22"/>
          <w:szCs w:val="22"/>
          <w:lang w:val="en-GB"/>
        </w:rPr>
        <w:t xml:space="preserve"> and submit for </w:t>
      </w:r>
      <w:r w:rsidR="000072CA">
        <w:rPr>
          <w:rFonts w:ascii="Palatino Linotype" w:hAnsi="Palatino Linotype"/>
          <w:color w:val="000000"/>
          <w:sz w:val="22"/>
          <w:szCs w:val="22"/>
          <w:lang w:val="en-GB"/>
        </w:rPr>
        <w:t xml:space="preserve">their </w:t>
      </w:r>
      <w:r>
        <w:rPr>
          <w:rFonts w:ascii="Palatino Linotype" w:hAnsi="Palatino Linotype"/>
          <w:color w:val="000000"/>
          <w:sz w:val="22"/>
          <w:szCs w:val="22"/>
          <w:lang w:val="en-GB"/>
        </w:rPr>
        <w:t xml:space="preserve">debate the </w:t>
      </w:r>
      <w:r w:rsidR="000072CA">
        <w:rPr>
          <w:rFonts w:ascii="Palatino Linotype" w:hAnsi="Palatino Linotype"/>
          <w:color w:val="000000"/>
          <w:sz w:val="22"/>
          <w:szCs w:val="22"/>
          <w:lang w:val="en-GB"/>
        </w:rPr>
        <w:t>issue</w:t>
      </w:r>
      <w:r w:rsidR="00962A0B">
        <w:rPr>
          <w:rFonts w:ascii="Palatino Linotype" w:hAnsi="Palatino Linotype"/>
          <w:color w:val="000000"/>
          <w:sz w:val="22"/>
          <w:szCs w:val="22"/>
          <w:lang w:val="en-GB"/>
        </w:rPr>
        <w:t>s</w:t>
      </w:r>
      <w:r w:rsidR="000072CA">
        <w:rPr>
          <w:rFonts w:ascii="Palatino Linotype" w:hAnsi="Palatino Linotype"/>
          <w:color w:val="000000"/>
          <w:sz w:val="22"/>
          <w:szCs w:val="22"/>
          <w:lang w:val="en-GB"/>
        </w:rPr>
        <w:t xml:space="preserve"> that </w:t>
      </w:r>
      <w:r w:rsidR="00962A0B">
        <w:rPr>
          <w:rFonts w:ascii="Palatino Linotype" w:hAnsi="Palatino Linotype"/>
          <w:color w:val="000000"/>
          <w:sz w:val="22"/>
          <w:szCs w:val="22"/>
          <w:lang w:val="en-GB"/>
        </w:rPr>
        <w:t>it</w:t>
      </w:r>
      <w:r w:rsidR="000072CA">
        <w:rPr>
          <w:rFonts w:ascii="Palatino Linotype" w:hAnsi="Palatino Linotype"/>
          <w:color w:val="000000"/>
          <w:sz w:val="22"/>
          <w:szCs w:val="22"/>
          <w:lang w:val="en-GB"/>
        </w:rPr>
        <w:t xml:space="preserve"> deem</w:t>
      </w:r>
      <w:r w:rsidR="00962A0B">
        <w:rPr>
          <w:rFonts w:ascii="Palatino Linotype" w:hAnsi="Palatino Linotype"/>
          <w:color w:val="000000"/>
          <w:sz w:val="22"/>
          <w:szCs w:val="22"/>
          <w:lang w:val="en-GB"/>
        </w:rPr>
        <w:t>s</w:t>
      </w:r>
      <w:r w:rsidR="000072CA">
        <w:rPr>
          <w:rFonts w:ascii="Palatino Linotype" w:hAnsi="Palatino Linotype"/>
          <w:color w:val="000000"/>
          <w:sz w:val="22"/>
          <w:szCs w:val="22"/>
          <w:lang w:val="en-GB"/>
        </w:rPr>
        <w:t xml:space="preserve"> necessary;</w:t>
      </w:r>
    </w:p>
    <w:p w14:paraId="367E5AB6" w14:textId="073D18C0" w:rsidR="000072CA" w:rsidRDefault="000072CA" w:rsidP="008E798F">
      <w:pPr>
        <w:pStyle w:val="NormalWeb"/>
        <w:numPr>
          <w:ilvl w:val="0"/>
          <w:numId w:val="1"/>
        </w:numPr>
        <w:spacing w:before="0" w:beforeAutospacing="0" w:after="0"/>
        <w:ind w:right="-468"/>
        <w:jc w:val="both"/>
        <w:rPr>
          <w:rFonts w:ascii="Palatino Linotype" w:hAnsi="Palatino Linotype"/>
          <w:color w:val="000000"/>
          <w:sz w:val="22"/>
          <w:szCs w:val="22"/>
          <w:lang w:val="en-GB"/>
        </w:rPr>
      </w:pPr>
      <w:r>
        <w:rPr>
          <w:rFonts w:ascii="Palatino Linotype" w:hAnsi="Palatino Linotype"/>
          <w:color w:val="000000"/>
          <w:sz w:val="22"/>
          <w:szCs w:val="22"/>
          <w:lang w:val="en-GB"/>
        </w:rPr>
        <w:t>to ascertain and certify the submission of the guarantees by the directors;</w:t>
      </w:r>
    </w:p>
    <w:p w14:paraId="53F4626C" w14:textId="4DF2CF19" w:rsidR="000072CA" w:rsidRDefault="000072CA" w:rsidP="008E798F">
      <w:pPr>
        <w:pStyle w:val="NormalWeb"/>
        <w:numPr>
          <w:ilvl w:val="0"/>
          <w:numId w:val="1"/>
        </w:numPr>
        <w:spacing w:before="0" w:beforeAutospacing="0" w:after="0"/>
        <w:ind w:right="-468"/>
        <w:jc w:val="both"/>
        <w:rPr>
          <w:rFonts w:ascii="Palatino Linotype" w:hAnsi="Palatino Linotype"/>
          <w:color w:val="000000"/>
          <w:sz w:val="22"/>
          <w:szCs w:val="22"/>
          <w:lang w:val="en-GB"/>
        </w:rPr>
      </w:pPr>
      <w:r>
        <w:rPr>
          <w:rFonts w:ascii="Palatino Linotype" w:hAnsi="Palatino Linotype"/>
          <w:color w:val="000000"/>
          <w:sz w:val="22"/>
          <w:szCs w:val="22"/>
          <w:lang w:val="en-GB"/>
        </w:rPr>
        <w:t>to attend the meetings of the board of directors without having a right to vote;</w:t>
      </w:r>
    </w:p>
    <w:p w14:paraId="4F41A2C4" w14:textId="6A5A1904" w:rsidR="000072CA" w:rsidRDefault="008E798F" w:rsidP="008E798F">
      <w:pPr>
        <w:pStyle w:val="NormalWeb"/>
        <w:spacing w:before="0" w:beforeAutospacing="0" w:after="0"/>
        <w:ind w:right="-468"/>
        <w:jc w:val="both"/>
        <w:rPr>
          <w:rFonts w:ascii="Palatino Linotype" w:hAnsi="Palatino Linotype"/>
          <w:color w:val="000000"/>
          <w:sz w:val="22"/>
          <w:szCs w:val="22"/>
          <w:lang w:val="en-GB"/>
        </w:rPr>
      </w:pPr>
      <w:r w:rsidRPr="006A6F28">
        <w:rPr>
          <w:rFonts w:ascii="Palatino Linotype" w:hAnsi="Palatino Linotype"/>
          <w:b/>
          <w:i/>
          <w:color w:val="000000"/>
          <w:sz w:val="22"/>
          <w:szCs w:val="22"/>
          <w:lang w:val="en-GB"/>
        </w:rPr>
        <w:t>Art.16.6.</w:t>
      </w:r>
      <w:r w:rsidRPr="006A6F28">
        <w:rPr>
          <w:rFonts w:ascii="Palatino Linotype" w:hAnsi="Palatino Linotype"/>
          <w:color w:val="000000"/>
          <w:sz w:val="22"/>
          <w:szCs w:val="22"/>
          <w:lang w:val="en-GB"/>
        </w:rPr>
        <w:t xml:space="preserve"> </w:t>
      </w:r>
      <w:r w:rsidR="000072CA">
        <w:rPr>
          <w:rFonts w:ascii="Palatino Linotype" w:hAnsi="Palatino Linotype"/>
          <w:color w:val="000000"/>
          <w:sz w:val="22"/>
          <w:szCs w:val="22"/>
          <w:lang w:val="en-GB"/>
        </w:rPr>
        <w:t xml:space="preserve">Except for the financial auditor, the </w:t>
      </w:r>
      <w:r w:rsidR="00962A0B">
        <w:rPr>
          <w:rFonts w:ascii="Palatino Linotype" w:hAnsi="Palatino Linotype"/>
          <w:color w:val="000000"/>
          <w:sz w:val="22"/>
          <w:szCs w:val="22"/>
          <w:lang w:val="en-GB"/>
        </w:rPr>
        <w:t xml:space="preserve">General Meeting </w:t>
      </w:r>
      <w:r w:rsidR="00605B8A">
        <w:rPr>
          <w:rFonts w:ascii="Palatino Linotype" w:hAnsi="Palatino Linotype"/>
          <w:color w:val="000000"/>
          <w:sz w:val="22"/>
          <w:szCs w:val="22"/>
          <w:lang w:val="en-GB"/>
        </w:rPr>
        <w:t xml:space="preserve">of </w:t>
      </w:r>
      <w:r w:rsidR="00962A0B">
        <w:rPr>
          <w:rFonts w:ascii="Palatino Linotype" w:hAnsi="Palatino Linotype"/>
          <w:color w:val="000000"/>
          <w:sz w:val="22"/>
          <w:szCs w:val="22"/>
          <w:lang w:val="en-GB"/>
        </w:rPr>
        <w:t xml:space="preserve">Shareholders </w:t>
      </w:r>
      <w:r w:rsidR="000072CA">
        <w:rPr>
          <w:rFonts w:ascii="Palatino Linotype" w:hAnsi="Palatino Linotype"/>
          <w:color w:val="000000"/>
          <w:sz w:val="22"/>
          <w:szCs w:val="22"/>
          <w:lang w:val="en-GB"/>
        </w:rPr>
        <w:t xml:space="preserve">may appoint an internal auditor with a purpose to verify and certify </w:t>
      </w:r>
      <w:r w:rsidR="009B1B2D">
        <w:rPr>
          <w:rFonts w:ascii="Palatino Linotype" w:hAnsi="Palatino Linotype"/>
          <w:color w:val="000000"/>
          <w:sz w:val="22"/>
          <w:szCs w:val="22"/>
          <w:lang w:val="en-GB"/>
        </w:rPr>
        <w:t>whether the corporate governance principles are complied with.</w:t>
      </w:r>
    </w:p>
    <w:p w14:paraId="309C156F" w14:textId="2877A40C" w:rsidR="009B1B2D" w:rsidRDefault="008E798F" w:rsidP="008E798F">
      <w:pPr>
        <w:pStyle w:val="NormalWeb"/>
        <w:spacing w:before="0" w:beforeAutospacing="0" w:after="0"/>
        <w:ind w:right="-468"/>
        <w:jc w:val="both"/>
        <w:rPr>
          <w:rFonts w:ascii="Palatino Linotype" w:hAnsi="Palatino Linotype"/>
          <w:color w:val="000000"/>
          <w:sz w:val="22"/>
          <w:szCs w:val="22"/>
          <w:lang w:val="en-GB"/>
        </w:rPr>
      </w:pPr>
      <w:r w:rsidRPr="006A6F28">
        <w:rPr>
          <w:rFonts w:ascii="Palatino Linotype" w:hAnsi="Palatino Linotype"/>
          <w:b/>
          <w:i/>
          <w:color w:val="000000"/>
          <w:sz w:val="22"/>
          <w:szCs w:val="22"/>
          <w:lang w:val="en-GB"/>
        </w:rPr>
        <w:t>Art.16.7.</w:t>
      </w:r>
      <w:r w:rsidRPr="006A6F28">
        <w:rPr>
          <w:rFonts w:ascii="Palatino Linotype" w:hAnsi="Palatino Linotype"/>
          <w:color w:val="000000"/>
          <w:sz w:val="22"/>
          <w:szCs w:val="22"/>
          <w:lang w:val="en-GB"/>
        </w:rPr>
        <w:t xml:space="preserve"> </w:t>
      </w:r>
      <w:r w:rsidR="009B1B2D">
        <w:rPr>
          <w:rFonts w:ascii="Palatino Linotype" w:hAnsi="Palatino Linotype"/>
          <w:color w:val="000000"/>
          <w:sz w:val="22"/>
          <w:szCs w:val="22"/>
          <w:lang w:val="en-GB"/>
        </w:rPr>
        <w:t xml:space="preserve">The internal auditor must supervise the Company’s management, must verify </w:t>
      </w:r>
      <w:r w:rsidR="001E26D2">
        <w:rPr>
          <w:rFonts w:ascii="Palatino Linotype" w:hAnsi="Palatino Linotype"/>
          <w:color w:val="000000"/>
          <w:sz w:val="22"/>
          <w:szCs w:val="22"/>
          <w:lang w:val="en-GB"/>
        </w:rPr>
        <w:t>whether the financial statements are prepared in accordance with the law and are consistent with the records kept by the Company, and whether the latter are updated regularly, and whether the evaluation of the company’s assets was carried out in accordance with the rules established for the preparation and presentation of financial statements.</w:t>
      </w:r>
    </w:p>
    <w:p w14:paraId="164241F9" w14:textId="114DD1EC" w:rsidR="008E798F" w:rsidRDefault="008E798F" w:rsidP="008E798F">
      <w:pPr>
        <w:pStyle w:val="NormalWeb"/>
        <w:spacing w:before="0" w:beforeAutospacing="0" w:after="0"/>
        <w:ind w:right="-468"/>
        <w:jc w:val="center"/>
        <w:rPr>
          <w:rFonts w:ascii="Palatino Linotype" w:hAnsi="Palatino Linotype"/>
          <w:i/>
          <w:color w:val="000000"/>
          <w:sz w:val="22"/>
          <w:szCs w:val="22"/>
          <w:lang w:val="en-GB"/>
        </w:rPr>
      </w:pPr>
    </w:p>
    <w:p w14:paraId="717AF3DE" w14:textId="77777777" w:rsidR="00CC3DC4" w:rsidRPr="006A6F28" w:rsidRDefault="00CC3DC4" w:rsidP="008E798F">
      <w:pPr>
        <w:pStyle w:val="NormalWeb"/>
        <w:spacing w:before="0" w:beforeAutospacing="0" w:after="0"/>
        <w:ind w:right="-468"/>
        <w:jc w:val="center"/>
        <w:rPr>
          <w:rFonts w:ascii="Palatino Linotype" w:hAnsi="Palatino Linotype"/>
          <w:i/>
          <w:color w:val="000000"/>
          <w:sz w:val="22"/>
          <w:szCs w:val="22"/>
          <w:lang w:val="en-GB"/>
        </w:rPr>
      </w:pPr>
    </w:p>
    <w:p w14:paraId="4DA72D49" w14:textId="0D313452" w:rsidR="008E798F" w:rsidRPr="006A6F28" w:rsidRDefault="001E26D2" w:rsidP="008E798F">
      <w:pPr>
        <w:snapToGrid w:val="0"/>
        <w:spacing w:before="100" w:after="100"/>
        <w:ind w:right="-468"/>
        <w:jc w:val="center"/>
        <w:outlineLvl w:val="5"/>
        <w:rPr>
          <w:rFonts w:ascii="Palatino Linotype" w:hAnsi="Palatino Linotype"/>
          <w:b/>
          <w:i/>
          <w:sz w:val="22"/>
          <w:szCs w:val="22"/>
          <w:lang w:val="en-GB"/>
        </w:rPr>
      </w:pPr>
      <w:r>
        <w:rPr>
          <w:rFonts w:ascii="Palatino Linotype" w:hAnsi="Palatino Linotype"/>
          <w:b/>
          <w:i/>
          <w:sz w:val="22"/>
          <w:szCs w:val="22"/>
          <w:lang w:val="en-GB"/>
        </w:rPr>
        <w:t xml:space="preserve">CHAPTER </w:t>
      </w:r>
      <w:r w:rsidR="008E798F" w:rsidRPr="006A6F28">
        <w:rPr>
          <w:rFonts w:ascii="Palatino Linotype" w:hAnsi="Palatino Linotype"/>
          <w:b/>
          <w:i/>
          <w:sz w:val="22"/>
          <w:szCs w:val="22"/>
          <w:lang w:val="en-GB"/>
        </w:rPr>
        <w:t xml:space="preserve">XVII. </w:t>
      </w:r>
      <w:r w:rsidR="00962A0B">
        <w:rPr>
          <w:rFonts w:ascii="Palatino Linotype" w:hAnsi="Palatino Linotype"/>
          <w:b/>
          <w:i/>
          <w:sz w:val="22"/>
          <w:szCs w:val="22"/>
          <w:lang w:val="en-GB"/>
        </w:rPr>
        <w:t xml:space="preserve">THE DISSOLUTION OF THE COMPANY </w:t>
      </w:r>
    </w:p>
    <w:p w14:paraId="21813199" w14:textId="77777777" w:rsidR="008E798F" w:rsidRPr="006A6F28" w:rsidRDefault="008E798F" w:rsidP="008E798F">
      <w:pPr>
        <w:ind w:right="-468"/>
        <w:jc w:val="both"/>
        <w:rPr>
          <w:rFonts w:ascii="Palatino Linotype" w:hAnsi="Palatino Linotype"/>
          <w:sz w:val="22"/>
          <w:szCs w:val="22"/>
          <w:lang w:val="en-GB"/>
        </w:rPr>
      </w:pPr>
      <w:r w:rsidRPr="006A6F28">
        <w:rPr>
          <w:rFonts w:ascii="Palatino Linotype" w:hAnsi="Palatino Linotype"/>
          <w:sz w:val="22"/>
          <w:szCs w:val="22"/>
          <w:lang w:val="en-GB"/>
        </w:rPr>
        <w:t> </w:t>
      </w:r>
    </w:p>
    <w:p w14:paraId="74587985" w14:textId="2A6267A8" w:rsidR="008E798F" w:rsidRPr="006A6F28" w:rsidRDefault="008E798F" w:rsidP="008E798F">
      <w:pPr>
        <w:ind w:right="-468"/>
        <w:jc w:val="both"/>
        <w:rPr>
          <w:rFonts w:ascii="Palatino Linotype" w:hAnsi="Palatino Linotype"/>
          <w:sz w:val="22"/>
          <w:szCs w:val="22"/>
          <w:lang w:val="en-GB"/>
        </w:rPr>
      </w:pPr>
      <w:r w:rsidRPr="006A6F28">
        <w:rPr>
          <w:rFonts w:ascii="Palatino Linotype" w:hAnsi="Palatino Linotype"/>
          <w:b/>
          <w:i/>
          <w:sz w:val="22"/>
          <w:szCs w:val="22"/>
          <w:lang w:val="en-GB"/>
        </w:rPr>
        <w:t>Art.17.1.</w:t>
      </w:r>
      <w:r w:rsidRPr="006A6F28">
        <w:rPr>
          <w:rFonts w:ascii="Palatino Linotype" w:hAnsi="Palatino Linotype"/>
          <w:sz w:val="22"/>
          <w:szCs w:val="22"/>
          <w:lang w:val="en-GB"/>
        </w:rPr>
        <w:t xml:space="preserve"> </w:t>
      </w:r>
      <w:r w:rsidR="001E26D2">
        <w:rPr>
          <w:rFonts w:ascii="Palatino Linotype" w:hAnsi="Palatino Linotype"/>
          <w:sz w:val="22"/>
          <w:szCs w:val="22"/>
          <w:lang w:val="en-GB"/>
        </w:rPr>
        <w:t>The following situations lead to the dissolution of the company</w:t>
      </w:r>
      <w:r w:rsidRPr="006A6F28">
        <w:rPr>
          <w:rFonts w:ascii="Palatino Linotype" w:hAnsi="Palatino Linotype"/>
          <w:sz w:val="22"/>
          <w:szCs w:val="22"/>
          <w:lang w:val="en-GB"/>
        </w:rPr>
        <w:t>:</w:t>
      </w:r>
    </w:p>
    <w:p w14:paraId="013AD357" w14:textId="00A170AA" w:rsidR="008E798F" w:rsidRPr="006A6F28" w:rsidRDefault="008E798F" w:rsidP="008E798F">
      <w:pPr>
        <w:ind w:right="-468" w:firstLine="720"/>
        <w:jc w:val="both"/>
        <w:rPr>
          <w:rFonts w:ascii="Palatino Linotype" w:hAnsi="Palatino Linotype"/>
          <w:sz w:val="22"/>
          <w:szCs w:val="22"/>
          <w:lang w:val="en-GB"/>
        </w:rPr>
      </w:pPr>
      <w:r w:rsidRPr="006A6F28">
        <w:rPr>
          <w:rFonts w:ascii="Palatino Linotype" w:hAnsi="Palatino Linotype"/>
          <w:sz w:val="22"/>
          <w:szCs w:val="22"/>
          <w:lang w:val="en-GB"/>
        </w:rPr>
        <w:t xml:space="preserve">a) </w:t>
      </w:r>
      <w:r w:rsidR="001E26D2">
        <w:rPr>
          <w:rFonts w:ascii="Palatino Linotype" w:hAnsi="Palatino Linotype"/>
          <w:sz w:val="22"/>
          <w:szCs w:val="22"/>
          <w:lang w:val="en-GB"/>
        </w:rPr>
        <w:t>the impossibility of carrying out the company’s object of activity or the accomplishment thereof</w:t>
      </w:r>
      <w:r w:rsidRPr="006A6F28">
        <w:rPr>
          <w:rFonts w:ascii="Palatino Linotype" w:hAnsi="Palatino Linotype"/>
          <w:sz w:val="22"/>
          <w:szCs w:val="22"/>
          <w:lang w:val="en-GB"/>
        </w:rPr>
        <w:t>;</w:t>
      </w:r>
    </w:p>
    <w:p w14:paraId="48CA52FF" w14:textId="3D6E7F96" w:rsidR="008E798F" w:rsidRPr="006A6F28" w:rsidRDefault="008E798F" w:rsidP="008E798F">
      <w:pPr>
        <w:ind w:right="-468" w:firstLine="720"/>
        <w:jc w:val="both"/>
        <w:rPr>
          <w:rFonts w:ascii="Palatino Linotype" w:hAnsi="Palatino Linotype"/>
          <w:sz w:val="22"/>
          <w:szCs w:val="22"/>
          <w:lang w:val="en-GB"/>
        </w:rPr>
      </w:pPr>
      <w:r w:rsidRPr="006A6F28">
        <w:rPr>
          <w:rFonts w:ascii="Palatino Linotype" w:hAnsi="Palatino Linotype"/>
          <w:sz w:val="22"/>
          <w:szCs w:val="22"/>
          <w:lang w:val="en-GB"/>
        </w:rPr>
        <w:t xml:space="preserve">b) </w:t>
      </w:r>
      <w:r w:rsidR="001E26D2">
        <w:rPr>
          <w:rFonts w:ascii="Palatino Linotype" w:hAnsi="Palatino Linotype"/>
          <w:sz w:val="22"/>
          <w:szCs w:val="22"/>
          <w:lang w:val="en-GB"/>
        </w:rPr>
        <w:t>bankruptcy</w:t>
      </w:r>
      <w:r w:rsidRPr="006A6F28">
        <w:rPr>
          <w:rFonts w:ascii="Palatino Linotype" w:hAnsi="Palatino Linotype"/>
          <w:sz w:val="22"/>
          <w:szCs w:val="22"/>
          <w:lang w:val="en-GB"/>
        </w:rPr>
        <w:t>;</w:t>
      </w:r>
    </w:p>
    <w:p w14:paraId="14DEE8CB" w14:textId="0F8B2D95" w:rsidR="008E798F" w:rsidRPr="006A6F28" w:rsidRDefault="008E798F" w:rsidP="0052296F">
      <w:pPr>
        <w:ind w:right="-468" w:firstLine="720"/>
        <w:jc w:val="both"/>
        <w:rPr>
          <w:rFonts w:ascii="Palatino Linotype" w:hAnsi="Palatino Linotype"/>
          <w:sz w:val="22"/>
          <w:szCs w:val="22"/>
          <w:lang w:val="en-GB"/>
        </w:rPr>
      </w:pPr>
      <w:r w:rsidRPr="006A6F28">
        <w:rPr>
          <w:rFonts w:ascii="Palatino Linotype" w:hAnsi="Palatino Linotype"/>
          <w:sz w:val="22"/>
          <w:szCs w:val="22"/>
          <w:lang w:val="en-GB"/>
        </w:rPr>
        <w:t xml:space="preserve">c) </w:t>
      </w:r>
      <w:r w:rsidR="001E26D2">
        <w:rPr>
          <w:rFonts w:ascii="Palatino Linotype" w:hAnsi="Palatino Linotype"/>
          <w:sz w:val="22"/>
          <w:szCs w:val="22"/>
          <w:lang w:val="en-GB"/>
        </w:rPr>
        <w:t xml:space="preserve">the loss of half of the company’s share capital, once the reserve fund </w:t>
      </w:r>
      <w:r w:rsidR="00962A0B">
        <w:rPr>
          <w:rFonts w:ascii="Palatino Linotype" w:hAnsi="Palatino Linotype"/>
          <w:sz w:val="22"/>
          <w:szCs w:val="22"/>
          <w:lang w:val="en-GB"/>
        </w:rPr>
        <w:t>is</w:t>
      </w:r>
      <w:r w:rsidR="001E26D2">
        <w:rPr>
          <w:rFonts w:ascii="Palatino Linotype" w:hAnsi="Palatino Linotype"/>
          <w:sz w:val="22"/>
          <w:szCs w:val="22"/>
          <w:lang w:val="en-GB"/>
        </w:rPr>
        <w:t xml:space="preserve"> </w:t>
      </w:r>
      <w:r w:rsidR="0052296F">
        <w:rPr>
          <w:rFonts w:ascii="Palatino Linotype" w:hAnsi="Palatino Linotype"/>
          <w:sz w:val="22"/>
          <w:szCs w:val="22"/>
          <w:lang w:val="en-GB"/>
        </w:rPr>
        <w:t xml:space="preserve">consumed, </w:t>
      </w:r>
      <w:r w:rsidR="00962A0B">
        <w:rPr>
          <w:rFonts w:ascii="Palatino Linotype" w:hAnsi="Palatino Linotype"/>
          <w:sz w:val="22"/>
          <w:szCs w:val="22"/>
          <w:lang w:val="en-GB"/>
        </w:rPr>
        <w:t>i</w:t>
      </w:r>
      <w:r w:rsidR="0052296F">
        <w:rPr>
          <w:rFonts w:ascii="Palatino Linotype" w:hAnsi="Palatino Linotype"/>
          <w:sz w:val="22"/>
          <w:szCs w:val="22"/>
          <w:lang w:val="en-GB"/>
        </w:rPr>
        <w:t xml:space="preserve">f the </w:t>
      </w:r>
      <w:r w:rsidR="00605B8A">
        <w:rPr>
          <w:rFonts w:ascii="Palatino Linotype" w:hAnsi="Palatino Linotype"/>
          <w:sz w:val="22"/>
          <w:szCs w:val="22"/>
          <w:lang w:val="en-GB"/>
        </w:rPr>
        <w:t>general meeting of shareholders</w:t>
      </w:r>
      <w:r w:rsidR="0052296F">
        <w:rPr>
          <w:rFonts w:ascii="Palatino Linotype" w:hAnsi="Palatino Linotype"/>
          <w:sz w:val="22"/>
          <w:szCs w:val="22"/>
          <w:lang w:val="en-GB"/>
        </w:rPr>
        <w:t xml:space="preserve"> does not decide to supplement the share capital or to reduce it to the remaining amount</w:t>
      </w:r>
      <w:r w:rsidRPr="006A6F28">
        <w:rPr>
          <w:rFonts w:ascii="Palatino Linotype" w:hAnsi="Palatino Linotype"/>
          <w:sz w:val="22"/>
          <w:szCs w:val="22"/>
          <w:lang w:val="en-GB"/>
        </w:rPr>
        <w:t>;</w:t>
      </w:r>
    </w:p>
    <w:p w14:paraId="6F0A8F1F" w14:textId="7855B48E" w:rsidR="0052296F" w:rsidRDefault="008E798F" w:rsidP="008E798F">
      <w:pPr>
        <w:ind w:right="-468" w:firstLine="720"/>
        <w:jc w:val="both"/>
        <w:rPr>
          <w:rFonts w:ascii="Palatino Linotype" w:hAnsi="Palatino Linotype"/>
          <w:sz w:val="22"/>
          <w:szCs w:val="22"/>
          <w:lang w:val="en-GB"/>
        </w:rPr>
      </w:pPr>
      <w:r w:rsidRPr="006A6F28">
        <w:rPr>
          <w:rFonts w:ascii="Palatino Linotype" w:hAnsi="Palatino Linotype"/>
          <w:sz w:val="22"/>
          <w:szCs w:val="22"/>
          <w:lang w:val="en-GB"/>
        </w:rPr>
        <w:t xml:space="preserve">d) </w:t>
      </w:r>
      <w:r w:rsidR="0052296F">
        <w:rPr>
          <w:rFonts w:ascii="Palatino Linotype" w:hAnsi="Palatino Linotype"/>
          <w:sz w:val="22"/>
          <w:szCs w:val="22"/>
          <w:lang w:val="en-GB"/>
        </w:rPr>
        <w:t>if the number of shareholders is below 2, for more than 9 months;</w:t>
      </w:r>
    </w:p>
    <w:p w14:paraId="1A265868" w14:textId="0F565BE3" w:rsidR="0052296F" w:rsidRDefault="008E798F" w:rsidP="008E798F">
      <w:pPr>
        <w:ind w:right="-468" w:firstLine="720"/>
        <w:jc w:val="both"/>
        <w:rPr>
          <w:rFonts w:ascii="Palatino Linotype" w:hAnsi="Palatino Linotype"/>
          <w:sz w:val="22"/>
          <w:szCs w:val="22"/>
          <w:lang w:val="en-GB"/>
        </w:rPr>
      </w:pPr>
      <w:r w:rsidRPr="006A6F28">
        <w:rPr>
          <w:rFonts w:ascii="Palatino Linotype" w:hAnsi="Palatino Linotype"/>
          <w:sz w:val="22"/>
          <w:szCs w:val="22"/>
          <w:lang w:val="en-GB"/>
        </w:rPr>
        <w:t xml:space="preserve">e) </w:t>
      </w:r>
      <w:r w:rsidR="0052296F">
        <w:rPr>
          <w:rFonts w:ascii="Palatino Linotype" w:hAnsi="Palatino Linotype"/>
          <w:sz w:val="22"/>
          <w:szCs w:val="22"/>
          <w:lang w:val="en-GB"/>
        </w:rPr>
        <w:t xml:space="preserve">in any other situation, based on a resolution of the </w:t>
      </w:r>
      <w:r w:rsidR="00605B8A">
        <w:rPr>
          <w:rFonts w:ascii="Palatino Linotype" w:hAnsi="Palatino Linotype"/>
          <w:sz w:val="22"/>
          <w:szCs w:val="22"/>
          <w:lang w:val="en-GB"/>
        </w:rPr>
        <w:t>general meeting of shareholders</w:t>
      </w:r>
      <w:r w:rsidR="0052296F">
        <w:rPr>
          <w:rFonts w:ascii="Palatino Linotype" w:hAnsi="Palatino Linotype"/>
          <w:sz w:val="22"/>
          <w:szCs w:val="22"/>
          <w:lang w:val="en-GB"/>
        </w:rPr>
        <w:t>;</w:t>
      </w:r>
    </w:p>
    <w:p w14:paraId="6C8C3B0C" w14:textId="41DC1DE1" w:rsidR="0052296F" w:rsidRDefault="008E798F" w:rsidP="008E798F">
      <w:pPr>
        <w:ind w:right="-468"/>
        <w:jc w:val="both"/>
        <w:rPr>
          <w:rFonts w:ascii="Palatino Linotype" w:hAnsi="Palatino Linotype"/>
          <w:sz w:val="22"/>
          <w:szCs w:val="22"/>
          <w:lang w:val="en-GB"/>
        </w:rPr>
      </w:pPr>
      <w:r w:rsidRPr="006A6F28">
        <w:rPr>
          <w:rFonts w:ascii="Palatino Linotype" w:hAnsi="Palatino Linotype"/>
          <w:b/>
          <w:i/>
          <w:sz w:val="22"/>
          <w:szCs w:val="22"/>
          <w:lang w:val="en-GB"/>
        </w:rPr>
        <w:t>Art. 17.2</w:t>
      </w:r>
      <w:r w:rsidRPr="006A6F28">
        <w:rPr>
          <w:rFonts w:ascii="Palatino Linotype" w:hAnsi="Palatino Linotype"/>
          <w:sz w:val="22"/>
          <w:szCs w:val="22"/>
          <w:lang w:val="en-GB"/>
        </w:rPr>
        <w:t xml:space="preserve">. </w:t>
      </w:r>
      <w:r w:rsidR="00DB4950">
        <w:rPr>
          <w:rFonts w:ascii="Palatino Linotype" w:hAnsi="Palatino Linotype"/>
          <w:sz w:val="22"/>
          <w:szCs w:val="22"/>
          <w:lang w:val="en-GB"/>
        </w:rPr>
        <w:t>When, due to the demise of one shareholder, the minimum number of shareholders is below the one provided by the law, the company will continue its activity with the heirs of the deceased.</w:t>
      </w:r>
    </w:p>
    <w:p w14:paraId="3B0860CD" w14:textId="47879DB2" w:rsidR="008E798F" w:rsidRPr="006A6F28" w:rsidRDefault="008E798F" w:rsidP="008E798F">
      <w:pPr>
        <w:ind w:right="-468"/>
        <w:jc w:val="both"/>
        <w:rPr>
          <w:rFonts w:ascii="Palatino Linotype" w:hAnsi="Palatino Linotype"/>
          <w:b/>
          <w:i/>
          <w:sz w:val="22"/>
          <w:szCs w:val="22"/>
          <w:lang w:val="en-GB"/>
        </w:rPr>
      </w:pPr>
      <w:r w:rsidRPr="006A6F28">
        <w:rPr>
          <w:rFonts w:ascii="Palatino Linotype" w:hAnsi="Palatino Linotype"/>
          <w:b/>
          <w:i/>
          <w:sz w:val="22"/>
          <w:szCs w:val="22"/>
          <w:lang w:val="en-GB"/>
        </w:rPr>
        <w:t>Art.17.3</w:t>
      </w:r>
      <w:r w:rsidRPr="006A6F28">
        <w:rPr>
          <w:rFonts w:ascii="Palatino Linotype" w:hAnsi="Palatino Linotype"/>
          <w:sz w:val="22"/>
          <w:szCs w:val="22"/>
          <w:lang w:val="en-GB"/>
        </w:rPr>
        <w:t xml:space="preserve">. </w:t>
      </w:r>
      <w:r w:rsidR="003B047F">
        <w:rPr>
          <w:rFonts w:ascii="Palatino Linotype" w:hAnsi="Palatino Linotype"/>
          <w:sz w:val="22"/>
          <w:szCs w:val="22"/>
          <w:lang w:val="en-GB"/>
        </w:rPr>
        <w:t>The dissolution of the company leads to the opening of the liquidation proceedings</w:t>
      </w:r>
      <w:r w:rsidR="00C120DB">
        <w:rPr>
          <w:rFonts w:ascii="Palatino Linotype" w:hAnsi="Palatino Linotype"/>
          <w:sz w:val="22"/>
          <w:szCs w:val="22"/>
          <w:lang w:val="en-GB"/>
        </w:rPr>
        <w:t xml:space="preserve">. </w:t>
      </w:r>
      <w:r w:rsidR="00962A0B">
        <w:rPr>
          <w:rFonts w:ascii="Palatino Linotype" w:hAnsi="Palatino Linotype"/>
          <w:sz w:val="22"/>
          <w:szCs w:val="22"/>
          <w:lang w:val="en-GB"/>
        </w:rPr>
        <w:t>D</w:t>
      </w:r>
      <w:r w:rsidR="00C120DB">
        <w:rPr>
          <w:rFonts w:ascii="Palatino Linotype" w:hAnsi="Palatino Linotype"/>
          <w:sz w:val="22"/>
          <w:szCs w:val="22"/>
          <w:lang w:val="en-GB"/>
        </w:rPr>
        <w:t>issolution takes place without liquidation in case of merger or total division of the company or in other cases provided by the law</w:t>
      </w:r>
      <w:r w:rsidRPr="006A6F28">
        <w:rPr>
          <w:rFonts w:ascii="Palatino Linotype" w:hAnsi="Palatino Linotype"/>
          <w:sz w:val="22"/>
          <w:szCs w:val="22"/>
          <w:lang w:val="en-GB"/>
        </w:rPr>
        <w:t>.</w:t>
      </w:r>
    </w:p>
    <w:p w14:paraId="303266FA" w14:textId="7F612224" w:rsidR="007F0410" w:rsidRDefault="008E798F" w:rsidP="008E798F">
      <w:pPr>
        <w:ind w:right="-468"/>
        <w:jc w:val="both"/>
        <w:rPr>
          <w:rFonts w:ascii="Palatino Linotype" w:hAnsi="Palatino Linotype"/>
          <w:sz w:val="22"/>
          <w:szCs w:val="22"/>
          <w:lang w:val="en-GB"/>
        </w:rPr>
      </w:pPr>
      <w:r w:rsidRPr="006A6F28">
        <w:rPr>
          <w:rFonts w:ascii="Palatino Linotype" w:hAnsi="Palatino Linotype"/>
          <w:b/>
          <w:i/>
          <w:sz w:val="22"/>
          <w:szCs w:val="22"/>
          <w:lang w:val="en-GB"/>
        </w:rPr>
        <w:t>Art.17.4.</w:t>
      </w:r>
      <w:r w:rsidRPr="006A6F28">
        <w:rPr>
          <w:rFonts w:ascii="Palatino Linotype" w:hAnsi="Palatino Linotype"/>
          <w:sz w:val="22"/>
          <w:szCs w:val="22"/>
          <w:lang w:val="en-GB"/>
        </w:rPr>
        <w:t xml:space="preserve"> </w:t>
      </w:r>
      <w:r w:rsidR="007F0410">
        <w:rPr>
          <w:rFonts w:ascii="Palatino Linotype" w:hAnsi="Palatino Linotype"/>
          <w:sz w:val="22"/>
          <w:szCs w:val="22"/>
          <w:lang w:val="en-GB"/>
        </w:rPr>
        <w:t xml:space="preserve">The company’s dissolution must be registered with the trade registry and published in the Official </w:t>
      </w:r>
      <w:r w:rsidR="008D4533">
        <w:rPr>
          <w:rFonts w:ascii="Palatino Linotype" w:hAnsi="Palatino Linotype"/>
          <w:sz w:val="22"/>
          <w:szCs w:val="22"/>
          <w:lang w:val="en-GB"/>
        </w:rPr>
        <w:t>Gazette</w:t>
      </w:r>
      <w:r w:rsidR="007F0410">
        <w:rPr>
          <w:rFonts w:ascii="Palatino Linotype" w:hAnsi="Palatino Linotype"/>
          <w:sz w:val="22"/>
          <w:szCs w:val="22"/>
          <w:lang w:val="en-GB"/>
        </w:rPr>
        <w:t xml:space="preserve"> of Romania, Part IV, pursuant to the legal provisions in force.</w:t>
      </w:r>
    </w:p>
    <w:p w14:paraId="1A14EF5A" w14:textId="2594B8AF" w:rsidR="008E798F" w:rsidRPr="006A6F28" w:rsidRDefault="008E798F" w:rsidP="008E798F">
      <w:pPr>
        <w:ind w:right="-468"/>
        <w:jc w:val="center"/>
        <w:outlineLvl w:val="2"/>
        <w:rPr>
          <w:rFonts w:ascii="Palatino Linotype" w:hAnsi="Palatino Linotype"/>
          <w:b/>
          <w:sz w:val="22"/>
          <w:szCs w:val="22"/>
          <w:lang w:val="en-GB"/>
        </w:rPr>
      </w:pPr>
    </w:p>
    <w:p w14:paraId="302F13A8" w14:textId="77777777" w:rsidR="008E798F" w:rsidRPr="006A6F28" w:rsidRDefault="008E798F" w:rsidP="008E798F">
      <w:pPr>
        <w:ind w:right="-468"/>
        <w:jc w:val="center"/>
        <w:outlineLvl w:val="2"/>
        <w:rPr>
          <w:rFonts w:ascii="Palatino Linotype" w:hAnsi="Palatino Linotype"/>
          <w:b/>
          <w:sz w:val="22"/>
          <w:szCs w:val="22"/>
          <w:lang w:val="en-GB"/>
        </w:rPr>
      </w:pPr>
    </w:p>
    <w:p w14:paraId="1911E435" w14:textId="7AA3638C" w:rsidR="008E798F" w:rsidRPr="006A6F28" w:rsidRDefault="007F0410" w:rsidP="008E798F">
      <w:pPr>
        <w:ind w:right="-468"/>
        <w:jc w:val="center"/>
        <w:outlineLvl w:val="2"/>
        <w:rPr>
          <w:rFonts w:ascii="Palatino Linotype" w:hAnsi="Palatino Linotype"/>
          <w:b/>
          <w:i/>
          <w:sz w:val="22"/>
          <w:szCs w:val="22"/>
          <w:lang w:val="en-GB"/>
        </w:rPr>
      </w:pPr>
      <w:r>
        <w:rPr>
          <w:rFonts w:ascii="Palatino Linotype" w:hAnsi="Palatino Linotype"/>
          <w:b/>
          <w:i/>
          <w:sz w:val="22"/>
          <w:szCs w:val="22"/>
          <w:lang w:val="en-GB"/>
        </w:rPr>
        <w:t xml:space="preserve">CHAPTER </w:t>
      </w:r>
      <w:r w:rsidR="008E798F" w:rsidRPr="006A6F28">
        <w:rPr>
          <w:rFonts w:ascii="Palatino Linotype" w:hAnsi="Palatino Linotype"/>
          <w:b/>
          <w:i/>
          <w:sz w:val="22"/>
          <w:szCs w:val="22"/>
          <w:lang w:val="en-GB"/>
        </w:rPr>
        <w:t xml:space="preserve">XVIII. </w:t>
      </w:r>
      <w:r w:rsidR="00962A0B">
        <w:rPr>
          <w:rFonts w:ascii="Palatino Linotype" w:hAnsi="Palatino Linotype"/>
          <w:b/>
          <w:i/>
          <w:sz w:val="22"/>
          <w:szCs w:val="22"/>
          <w:lang w:val="en-GB"/>
        </w:rPr>
        <w:t xml:space="preserve">THE LIQUIDATION OF THE </w:t>
      </w:r>
      <w:r>
        <w:rPr>
          <w:rFonts w:ascii="Palatino Linotype" w:hAnsi="Palatino Linotype"/>
          <w:b/>
          <w:i/>
          <w:sz w:val="22"/>
          <w:szCs w:val="22"/>
          <w:lang w:val="en-GB"/>
        </w:rPr>
        <w:t xml:space="preserve">COMPANY </w:t>
      </w:r>
    </w:p>
    <w:p w14:paraId="5E6C865D" w14:textId="77777777" w:rsidR="008E798F" w:rsidRPr="006A6F28" w:rsidRDefault="008E798F" w:rsidP="008E798F">
      <w:pPr>
        <w:pStyle w:val="NormalWeb"/>
        <w:spacing w:before="0" w:beforeAutospacing="0" w:after="0"/>
        <w:ind w:right="-468"/>
        <w:jc w:val="both"/>
        <w:rPr>
          <w:rFonts w:ascii="Palatino Linotype" w:hAnsi="Palatino Linotype"/>
          <w:sz w:val="22"/>
          <w:szCs w:val="22"/>
          <w:lang w:val="en-GB"/>
        </w:rPr>
      </w:pPr>
    </w:p>
    <w:p w14:paraId="08A1BA0B" w14:textId="4F8EE3CF" w:rsidR="007F0410" w:rsidRPr="007F0410" w:rsidRDefault="008E798F" w:rsidP="008E798F">
      <w:pPr>
        <w:pStyle w:val="NormalWeb"/>
        <w:spacing w:before="0" w:beforeAutospacing="0" w:after="0"/>
        <w:ind w:right="-468"/>
        <w:jc w:val="both"/>
        <w:rPr>
          <w:rFonts w:ascii="Palatino Linotype" w:hAnsi="Palatino Linotype"/>
          <w:bCs/>
          <w:iCs/>
          <w:sz w:val="22"/>
          <w:szCs w:val="22"/>
          <w:lang w:val="en-GB"/>
        </w:rPr>
      </w:pPr>
      <w:r w:rsidRPr="006A6F28">
        <w:rPr>
          <w:rFonts w:ascii="Palatino Linotype" w:hAnsi="Palatino Linotype"/>
          <w:b/>
          <w:i/>
          <w:sz w:val="22"/>
          <w:szCs w:val="22"/>
          <w:lang w:val="en-GB"/>
        </w:rPr>
        <w:t>Art.18.1.</w:t>
      </w:r>
      <w:r w:rsidR="00F238B1" w:rsidRPr="006A6F28">
        <w:rPr>
          <w:rFonts w:ascii="Palatino Linotype" w:hAnsi="Palatino Linotype"/>
          <w:b/>
          <w:i/>
          <w:sz w:val="22"/>
          <w:szCs w:val="22"/>
          <w:lang w:val="en-GB"/>
        </w:rPr>
        <w:t xml:space="preserve"> </w:t>
      </w:r>
      <w:r w:rsidR="007F0410">
        <w:rPr>
          <w:rFonts w:ascii="Palatino Linotype" w:hAnsi="Palatino Linotype"/>
          <w:bCs/>
          <w:iCs/>
          <w:sz w:val="22"/>
          <w:szCs w:val="22"/>
          <w:lang w:val="en-GB"/>
        </w:rPr>
        <w:t xml:space="preserve">When the company is dissolved, the appointed liquidators must commence the liquidation proceedings in accordance with the provisions of </w:t>
      </w:r>
      <w:r w:rsidR="003C6E5C">
        <w:rPr>
          <w:rFonts w:ascii="Palatino Linotype" w:hAnsi="Palatino Linotype"/>
          <w:bCs/>
          <w:iCs/>
          <w:sz w:val="22"/>
          <w:szCs w:val="22"/>
          <w:lang w:val="en-GB"/>
        </w:rPr>
        <w:t>the Companies L</w:t>
      </w:r>
      <w:r w:rsidR="007F0410">
        <w:rPr>
          <w:rFonts w:ascii="Palatino Linotype" w:hAnsi="Palatino Linotype"/>
          <w:bCs/>
          <w:iCs/>
          <w:sz w:val="22"/>
          <w:szCs w:val="22"/>
          <w:lang w:val="en-GB"/>
        </w:rPr>
        <w:t>aw 31/1990 republished, as further amended and supplemented.</w:t>
      </w:r>
    </w:p>
    <w:p w14:paraId="5503E34F" w14:textId="4C9A4C77" w:rsidR="007F0410" w:rsidRDefault="008E798F" w:rsidP="008E798F">
      <w:pPr>
        <w:pStyle w:val="NormalWeb"/>
        <w:spacing w:before="0" w:beforeAutospacing="0" w:after="0"/>
        <w:ind w:right="-468"/>
        <w:jc w:val="both"/>
        <w:rPr>
          <w:rFonts w:ascii="Palatino Linotype" w:hAnsi="Palatino Linotype"/>
          <w:sz w:val="22"/>
          <w:szCs w:val="22"/>
          <w:lang w:val="en-GB"/>
        </w:rPr>
      </w:pPr>
      <w:r w:rsidRPr="006A6F28">
        <w:rPr>
          <w:rFonts w:ascii="Palatino Linotype" w:hAnsi="Palatino Linotype"/>
          <w:b/>
          <w:i/>
          <w:sz w:val="22"/>
          <w:szCs w:val="22"/>
          <w:lang w:val="en-GB"/>
        </w:rPr>
        <w:lastRenderedPageBreak/>
        <w:t>Art.18.2.</w:t>
      </w:r>
      <w:r w:rsidRPr="006A6F28">
        <w:rPr>
          <w:rFonts w:ascii="Palatino Linotype" w:hAnsi="Palatino Linotype"/>
          <w:sz w:val="22"/>
          <w:szCs w:val="22"/>
          <w:lang w:val="en-GB"/>
        </w:rPr>
        <w:t xml:space="preserve"> </w:t>
      </w:r>
      <w:r w:rsidR="00C421E6">
        <w:rPr>
          <w:rFonts w:ascii="Palatino Linotype" w:hAnsi="Palatino Linotype"/>
          <w:sz w:val="22"/>
          <w:szCs w:val="22"/>
          <w:lang w:val="en-GB"/>
        </w:rPr>
        <w:t xml:space="preserve">The liquidators can be </w:t>
      </w:r>
      <w:r w:rsidR="00486CE3">
        <w:rPr>
          <w:rFonts w:ascii="Palatino Linotype" w:hAnsi="Palatino Linotype"/>
          <w:sz w:val="22"/>
          <w:szCs w:val="22"/>
          <w:lang w:val="en-GB"/>
        </w:rPr>
        <w:t xml:space="preserve">Romanian or foreign </w:t>
      </w:r>
      <w:r w:rsidR="00C421E6">
        <w:rPr>
          <w:rFonts w:ascii="Palatino Linotype" w:hAnsi="Palatino Linotype"/>
          <w:sz w:val="22"/>
          <w:szCs w:val="22"/>
          <w:lang w:val="en-GB"/>
        </w:rPr>
        <w:t>natural or legal persons, authorised in accordance with the law.</w:t>
      </w:r>
      <w:r w:rsidR="00486CE3">
        <w:rPr>
          <w:rFonts w:ascii="Palatino Linotype" w:hAnsi="Palatino Linotype"/>
          <w:sz w:val="22"/>
          <w:szCs w:val="22"/>
          <w:lang w:val="en-GB"/>
        </w:rPr>
        <w:t xml:space="preserve"> The company liquidation and distribution of its assets will take place pursuant to the law and in accordance with the proceedings stipulated by the law.</w:t>
      </w:r>
    </w:p>
    <w:p w14:paraId="0EAF3987" w14:textId="651DFC5D" w:rsidR="008E798F" w:rsidRDefault="008E798F" w:rsidP="008E798F">
      <w:pPr>
        <w:ind w:right="-468"/>
        <w:jc w:val="both"/>
        <w:rPr>
          <w:rFonts w:ascii="Palatino Linotype" w:hAnsi="Palatino Linotype"/>
          <w:b/>
          <w:sz w:val="22"/>
          <w:szCs w:val="22"/>
          <w:lang w:val="en-GB"/>
        </w:rPr>
      </w:pPr>
    </w:p>
    <w:p w14:paraId="4A6775FE" w14:textId="77777777" w:rsidR="00486CE3" w:rsidRPr="006A6F28" w:rsidRDefault="00486CE3" w:rsidP="008E798F">
      <w:pPr>
        <w:ind w:right="-468"/>
        <w:jc w:val="both"/>
        <w:rPr>
          <w:rFonts w:ascii="Palatino Linotype" w:hAnsi="Palatino Linotype"/>
          <w:b/>
          <w:sz w:val="22"/>
          <w:szCs w:val="22"/>
          <w:lang w:val="en-GB"/>
        </w:rPr>
      </w:pPr>
    </w:p>
    <w:p w14:paraId="733E9F18" w14:textId="621D85F4" w:rsidR="008E798F" w:rsidRPr="006A6F28" w:rsidRDefault="00486CE3" w:rsidP="008E798F">
      <w:pPr>
        <w:ind w:right="-468"/>
        <w:jc w:val="center"/>
        <w:rPr>
          <w:rFonts w:ascii="Palatino Linotype" w:hAnsi="Palatino Linotype"/>
          <w:b/>
          <w:sz w:val="22"/>
          <w:szCs w:val="22"/>
          <w:lang w:val="en-GB"/>
        </w:rPr>
      </w:pPr>
      <w:r>
        <w:rPr>
          <w:rFonts w:ascii="Palatino Linotype" w:hAnsi="Palatino Linotype"/>
          <w:b/>
          <w:i/>
          <w:sz w:val="22"/>
          <w:szCs w:val="22"/>
          <w:lang w:val="en-GB"/>
        </w:rPr>
        <w:t xml:space="preserve">CHAPTER </w:t>
      </w:r>
      <w:r w:rsidR="008E798F" w:rsidRPr="006A6F28">
        <w:rPr>
          <w:rFonts w:ascii="Palatino Linotype" w:hAnsi="Palatino Linotype"/>
          <w:b/>
          <w:i/>
          <w:sz w:val="22"/>
          <w:szCs w:val="22"/>
          <w:lang w:val="en-GB"/>
        </w:rPr>
        <w:t xml:space="preserve">XIX. </w:t>
      </w:r>
      <w:r>
        <w:rPr>
          <w:rFonts w:ascii="Palatino Linotype" w:hAnsi="Palatino Linotype"/>
          <w:b/>
          <w:i/>
          <w:sz w:val="22"/>
          <w:szCs w:val="22"/>
          <w:lang w:val="en-GB"/>
        </w:rPr>
        <w:t>FINAL PROVISIONS</w:t>
      </w:r>
    </w:p>
    <w:p w14:paraId="446A5E9E" w14:textId="77777777" w:rsidR="008E798F" w:rsidRPr="006A6F28" w:rsidRDefault="008E798F" w:rsidP="008E798F">
      <w:pPr>
        <w:ind w:right="-468"/>
        <w:jc w:val="both"/>
        <w:rPr>
          <w:rFonts w:ascii="Palatino Linotype" w:hAnsi="Palatino Linotype"/>
          <w:sz w:val="22"/>
          <w:szCs w:val="22"/>
          <w:lang w:val="en-GB"/>
        </w:rPr>
      </w:pPr>
    </w:p>
    <w:p w14:paraId="6385F453" w14:textId="0025BEBB" w:rsidR="00486CE3" w:rsidRPr="00486CE3" w:rsidRDefault="008E798F" w:rsidP="008E798F">
      <w:pPr>
        <w:ind w:right="-468"/>
        <w:jc w:val="both"/>
        <w:rPr>
          <w:rFonts w:ascii="Palatino Linotype" w:hAnsi="Palatino Linotype"/>
          <w:b/>
          <w:iCs/>
          <w:sz w:val="22"/>
          <w:szCs w:val="22"/>
          <w:lang w:val="en-GB"/>
        </w:rPr>
      </w:pPr>
      <w:r w:rsidRPr="006A6F28">
        <w:rPr>
          <w:rFonts w:ascii="Palatino Linotype" w:hAnsi="Palatino Linotype"/>
          <w:b/>
          <w:i/>
          <w:sz w:val="22"/>
          <w:szCs w:val="22"/>
          <w:lang w:val="en-GB"/>
        </w:rPr>
        <w:t>Art.19.1.</w:t>
      </w:r>
      <w:r w:rsidR="00F238B1" w:rsidRPr="00486CE3">
        <w:rPr>
          <w:rFonts w:ascii="Palatino Linotype" w:hAnsi="Palatino Linotype"/>
          <w:bCs/>
          <w:i/>
          <w:sz w:val="22"/>
          <w:szCs w:val="22"/>
          <w:lang w:val="en-GB"/>
        </w:rPr>
        <w:t xml:space="preserve"> </w:t>
      </w:r>
      <w:r w:rsidR="00486CE3" w:rsidRPr="00486CE3">
        <w:rPr>
          <w:rFonts w:ascii="Palatino Linotype" w:hAnsi="Palatino Linotype"/>
          <w:bCs/>
          <w:iCs/>
          <w:sz w:val="22"/>
          <w:szCs w:val="22"/>
          <w:lang w:val="en-GB"/>
        </w:rPr>
        <w:t>Any</w:t>
      </w:r>
      <w:r w:rsidR="00486CE3">
        <w:rPr>
          <w:rFonts w:ascii="Palatino Linotype" w:hAnsi="Palatino Linotype"/>
          <w:bCs/>
          <w:iCs/>
          <w:sz w:val="22"/>
          <w:szCs w:val="22"/>
          <w:lang w:val="en-GB"/>
        </w:rPr>
        <w:t xml:space="preserve"> litigation arising from or in relation to the current articles of association or to the violation of hereof will be settled by the competent court of law.</w:t>
      </w:r>
    </w:p>
    <w:p w14:paraId="408DF918" w14:textId="2B135327" w:rsidR="00486CE3" w:rsidRDefault="008E798F" w:rsidP="008E798F">
      <w:pPr>
        <w:ind w:right="-468"/>
        <w:jc w:val="both"/>
        <w:rPr>
          <w:rFonts w:ascii="Palatino Linotype" w:hAnsi="Palatino Linotype"/>
          <w:sz w:val="22"/>
          <w:szCs w:val="22"/>
          <w:lang w:val="en-GB"/>
        </w:rPr>
      </w:pPr>
      <w:r w:rsidRPr="006A6F28">
        <w:rPr>
          <w:rFonts w:ascii="Palatino Linotype" w:hAnsi="Palatino Linotype"/>
          <w:b/>
          <w:i/>
          <w:sz w:val="22"/>
          <w:szCs w:val="22"/>
          <w:lang w:val="en-GB"/>
        </w:rPr>
        <w:t>Art.19.2</w:t>
      </w:r>
      <w:r w:rsidRPr="006A6F28">
        <w:rPr>
          <w:rFonts w:ascii="Palatino Linotype" w:hAnsi="Palatino Linotype"/>
          <w:sz w:val="22"/>
          <w:szCs w:val="22"/>
          <w:lang w:val="en-GB"/>
        </w:rPr>
        <w:t>.</w:t>
      </w:r>
      <w:r w:rsidR="00F238B1" w:rsidRPr="006A6F28">
        <w:rPr>
          <w:rFonts w:ascii="Palatino Linotype" w:hAnsi="Palatino Linotype"/>
          <w:sz w:val="22"/>
          <w:szCs w:val="22"/>
          <w:lang w:val="en-GB"/>
        </w:rPr>
        <w:t xml:space="preserve"> </w:t>
      </w:r>
      <w:r w:rsidR="00486CE3">
        <w:rPr>
          <w:rFonts w:ascii="Palatino Linotype" w:hAnsi="Palatino Linotype"/>
          <w:sz w:val="22"/>
          <w:szCs w:val="22"/>
          <w:lang w:val="en-GB"/>
        </w:rPr>
        <w:t>The provisions of these articles of association are supplemented by the legal provisions regarding companies and by other legal provisions in force.</w:t>
      </w:r>
    </w:p>
    <w:p w14:paraId="7C971865" w14:textId="77777777" w:rsidR="008E798F" w:rsidRPr="006A6F28" w:rsidRDefault="008E798F" w:rsidP="008E798F">
      <w:pPr>
        <w:ind w:right="-468"/>
        <w:jc w:val="both"/>
        <w:rPr>
          <w:rFonts w:ascii="Palatino Linotype" w:hAnsi="Palatino Linotype"/>
          <w:sz w:val="22"/>
          <w:szCs w:val="22"/>
          <w:lang w:val="en-GB"/>
        </w:rPr>
      </w:pPr>
    </w:p>
    <w:p w14:paraId="4B8FE7DB" w14:textId="1630D85B" w:rsidR="008428D7" w:rsidRPr="006A6F28" w:rsidRDefault="00486CE3" w:rsidP="008428D7">
      <w:pPr>
        <w:tabs>
          <w:tab w:val="left" w:pos="855"/>
        </w:tabs>
        <w:autoSpaceDE w:val="0"/>
        <w:autoSpaceDN w:val="0"/>
        <w:adjustRightInd w:val="0"/>
        <w:spacing w:after="120" w:line="280" w:lineRule="atLeast"/>
        <w:ind w:right="-468"/>
        <w:jc w:val="both"/>
        <w:rPr>
          <w:rFonts w:ascii="Palatino Linotype" w:hAnsi="Palatino Linotype" w:cs="Palatino Linotype"/>
          <w:sz w:val="22"/>
          <w:szCs w:val="22"/>
          <w:lang w:val="en-GB"/>
        </w:rPr>
      </w:pPr>
      <w:r>
        <w:rPr>
          <w:rFonts w:ascii="Palatino Linotype" w:hAnsi="Palatino Linotype" w:cs="Palatino Linotype"/>
          <w:b/>
          <w:bCs/>
          <w:sz w:val="22"/>
          <w:szCs w:val="22"/>
          <w:lang w:val="en-GB"/>
        </w:rPr>
        <w:t>IN CONSIDERATION HEREOF</w:t>
      </w:r>
      <w:r w:rsidR="008428D7" w:rsidRPr="006A6F28">
        <w:rPr>
          <w:rFonts w:ascii="Palatino Linotype" w:hAnsi="Palatino Linotype" w:cs="Palatino Linotype"/>
          <w:sz w:val="22"/>
          <w:szCs w:val="22"/>
          <w:lang w:val="en-GB"/>
        </w:rPr>
        <w:t xml:space="preserve">, </w:t>
      </w:r>
      <w:r>
        <w:rPr>
          <w:rFonts w:ascii="Palatino Linotype" w:hAnsi="Palatino Linotype" w:cs="Palatino Linotype"/>
          <w:sz w:val="22"/>
          <w:szCs w:val="22"/>
          <w:lang w:val="en-GB"/>
        </w:rPr>
        <w:t xml:space="preserve">these Articles of Association </w:t>
      </w:r>
      <w:r w:rsidR="00366294">
        <w:rPr>
          <w:rFonts w:ascii="Palatino Linotype" w:hAnsi="Palatino Linotype" w:cs="Palatino Linotype"/>
          <w:sz w:val="22"/>
          <w:szCs w:val="22"/>
          <w:lang w:val="en-GB"/>
        </w:rPr>
        <w:t>were</w:t>
      </w:r>
      <w:r>
        <w:rPr>
          <w:rFonts w:ascii="Palatino Linotype" w:hAnsi="Palatino Linotype" w:cs="Palatino Linotype"/>
          <w:sz w:val="22"/>
          <w:szCs w:val="22"/>
          <w:lang w:val="en-GB"/>
        </w:rPr>
        <w:t xml:space="preserve"> signed on </w:t>
      </w:r>
      <w:r w:rsidR="00C233DF">
        <w:rPr>
          <w:rFonts w:ascii="Palatino Linotype" w:hAnsi="Palatino Linotype" w:cs="Palatino Linotype"/>
          <w:sz w:val="22"/>
          <w:szCs w:val="22"/>
          <w:lang w:val="en-GB"/>
        </w:rPr>
        <w:t>2</w:t>
      </w:r>
      <w:r w:rsidR="00335C5A">
        <w:rPr>
          <w:rFonts w:ascii="Palatino Linotype" w:hAnsi="Palatino Linotype" w:cs="Palatino Linotype"/>
          <w:sz w:val="22"/>
          <w:szCs w:val="22"/>
          <w:lang w:val="en-GB"/>
        </w:rPr>
        <w:t>7/28 April</w:t>
      </w:r>
      <w:r w:rsidR="00C233DF">
        <w:rPr>
          <w:rFonts w:ascii="Palatino Linotype" w:hAnsi="Palatino Linotype" w:cs="Palatino Linotype"/>
          <w:sz w:val="22"/>
          <w:szCs w:val="22"/>
          <w:lang w:val="en-GB"/>
        </w:rPr>
        <w:t xml:space="preserve"> 202</w:t>
      </w:r>
      <w:r w:rsidR="00335C5A">
        <w:rPr>
          <w:rFonts w:ascii="Palatino Linotype" w:hAnsi="Palatino Linotype" w:cs="Palatino Linotype"/>
          <w:sz w:val="22"/>
          <w:szCs w:val="22"/>
          <w:lang w:val="en-GB"/>
        </w:rPr>
        <w:t>2</w:t>
      </w:r>
      <w:r w:rsidR="00C233DF">
        <w:rPr>
          <w:rFonts w:ascii="Palatino Linotype" w:hAnsi="Palatino Linotype" w:cs="Palatino Linotype"/>
          <w:sz w:val="22"/>
          <w:szCs w:val="22"/>
          <w:lang w:val="en-GB"/>
        </w:rPr>
        <w:t xml:space="preserve">, in </w:t>
      </w:r>
      <w:r w:rsidR="00FA7B8B">
        <w:rPr>
          <w:rFonts w:ascii="Palatino Linotype" w:hAnsi="Palatino Linotype" w:cs="Palatino Linotype"/>
          <w:sz w:val="22"/>
          <w:szCs w:val="22"/>
          <w:lang w:val="en-GB"/>
        </w:rPr>
        <w:t>4</w:t>
      </w:r>
      <w:r w:rsidR="00C233DF">
        <w:rPr>
          <w:rFonts w:ascii="Palatino Linotype" w:hAnsi="Palatino Linotype" w:cs="Palatino Linotype"/>
          <w:sz w:val="22"/>
          <w:szCs w:val="22"/>
          <w:lang w:val="en-GB"/>
        </w:rPr>
        <w:t xml:space="preserve"> (</w:t>
      </w:r>
      <w:r w:rsidR="00FA7B8B">
        <w:rPr>
          <w:rFonts w:ascii="Palatino Linotype" w:hAnsi="Palatino Linotype" w:cs="Palatino Linotype"/>
          <w:sz w:val="22"/>
          <w:szCs w:val="22"/>
          <w:lang w:val="en-GB"/>
        </w:rPr>
        <w:t>four</w:t>
      </w:r>
      <w:r w:rsidR="00C233DF">
        <w:rPr>
          <w:rFonts w:ascii="Palatino Linotype" w:hAnsi="Palatino Linotype" w:cs="Palatino Linotype"/>
          <w:sz w:val="22"/>
          <w:szCs w:val="22"/>
          <w:lang w:val="en-GB"/>
        </w:rPr>
        <w:t>) originals</w:t>
      </w:r>
      <w:r w:rsidR="008428D7" w:rsidRPr="006A6F28">
        <w:rPr>
          <w:rFonts w:ascii="Palatino Linotype" w:hAnsi="Palatino Linotype" w:cs="Palatino Linotype"/>
          <w:sz w:val="22"/>
          <w:szCs w:val="22"/>
          <w:lang w:val="en-GB"/>
        </w:rPr>
        <w:t>.</w:t>
      </w:r>
    </w:p>
    <w:p w14:paraId="6ABE9E7D" w14:textId="77777777" w:rsidR="008E798F" w:rsidRPr="006A6F28" w:rsidRDefault="008E798F" w:rsidP="008E798F">
      <w:pPr>
        <w:autoSpaceDE w:val="0"/>
        <w:autoSpaceDN w:val="0"/>
        <w:adjustRightInd w:val="0"/>
        <w:ind w:right="-468"/>
        <w:jc w:val="both"/>
        <w:rPr>
          <w:rFonts w:ascii="Palatino Linotype" w:hAnsi="Palatino Linotype"/>
          <w:sz w:val="22"/>
          <w:szCs w:val="22"/>
          <w:lang w:val="en-GB"/>
        </w:rPr>
      </w:pPr>
    </w:p>
    <w:p w14:paraId="2DD30AC3" w14:textId="77777777" w:rsidR="008E798F" w:rsidRPr="006A6F28" w:rsidRDefault="008E798F" w:rsidP="008E798F">
      <w:pPr>
        <w:ind w:right="-468"/>
        <w:jc w:val="center"/>
        <w:outlineLvl w:val="2"/>
        <w:rPr>
          <w:rFonts w:ascii="Palatino Linotype" w:hAnsi="Palatino Linotype"/>
          <w:sz w:val="22"/>
          <w:szCs w:val="22"/>
          <w:lang w:val="en-GB"/>
        </w:rPr>
      </w:pPr>
    </w:p>
    <w:p w14:paraId="198895D3" w14:textId="707969FF" w:rsidR="000414A3" w:rsidRPr="00335C5A" w:rsidRDefault="00421845" w:rsidP="00421845">
      <w:pPr>
        <w:jc w:val="center"/>
        <w:rPr>
          <w:rFonts w:ascii="Palatino Linotype" w:hAnsi="Palatino Linotype"/>
          <w:b/>
          <w:bCs/>
          <w:sz w:val="22"/>
          <w:szCs w:val="22"/>
          <w:lang w:val="en-GB"/>
        </w:rPr>
      </w:pPr>
      <w:r w:rsidRPr="00335C5A">
        <w:rPr>
          <w:rFonts w:ascii="Palatino Linotype" w:hAnsi="Palatino Linotype"/>
          <w:b/>
          <w:bCs/>
          <w:sz w:val="22"/>
          <w:szCs w:val="22"/>
          <w:lang w:val="en-GB"/>
        </w:rPr>
        <w:t>Chief Executive Officer</w:t>
      </w:r>
    </w:p>
    <w:p w14:paraId="7A9F841B" w14:textId="549BF6DE" w:rsidR="00C233DF" w:rsidRPr="00335C5A" w:rsidRDefault="00C233DF" w:rsidP="00421845">
      <w:pPr>
        <w:jc w:val="center"/>
        <w:rPr>
          <w:rFonts w:ascii="Palatino Linotype" w:hAnsi="Palatino Linotype"/>
          <w:b/>
          <w:bCs/>
          <w:sz w:val="22"/>
          <w:szCs w:val="22"/>
          <w:lang w:val="en-GB"/>
        </w:rPr>
      </w:pPr>
    </w:p>
    <w:p w14:paraId="7E5A949C" w14:textId="1160E2D8" w:rsidR="00C233DF" w:rsidRPr="00335C5A" w:rsidRDefault="00421845" w:rsidP="00421845">
      <w:pPr>
        <w:jc w:val="center"/>
        <w:rPr>
          <w:rFonts w:ascii="Palatino Linotype" w:hAnsi="Palatino Linotype"/>
          <w:b/>
          <w:bCs/>
          <w:sz w:val="22"/>
          <w:szCs w:val="22"/>
          <w:lang w:val="en-GB"/>
        </w:rPr>
      </w:pPr>
      <w:r w:rsidRPr="00335C5A">
        <w:rPr>
          <w:rFonts w:ascii="Palatino Linotype" w:hAnsi="Palatino Linotype"/>
          <w:b/>
          <w:bCs/>
          <w:sz w:val="22"/>
          <w:szCs w:val="22"/>
          <w:lang w:val="en-GB"/>
        </w:rPr>
        <w:t>LIVIU-IONEL STOLERU</w:t>
      </w:r>
    </w:p>
    <w:p w14:paraId="483D78ED" w14:textId="5E1D2A70" w:rsidR="00C233DF" w:rsidRPr="00335C5A" w:rsidRDefault="00C233DF" w:rsidP="00421845">
      <w:pPr>
        <w:jc w:val="center"/>
        <w:rPr>
          <w:rFonts w:ascii="Palatino Linotype" w:hAnsi="Palatino Linotype"/>
          <w:b/>
          <w:bCs/>
          <w:sz w:val="22"/>
          <w:szCs w:val="22"/>
          <w:lang w:val="en-GB"/>
        </w:rPr>
      </w:pPr>
    </w:p>
    <w:p w14:paraId="1FF20280" w14:textId="12931905" w:rsidR="00421845" w:rsidRPr="00335C5A" w:rsidRDefault="00421845" w:rsidP="00421845">
      <w:pPr>
        <w:jc w:val="center"/>
        <w:rPr>
          <w:rFonts w:ascii="Palatino Linotype" w:hAnsi="Palatino Linotype"/>
          <w:b/>
          <w:bCs/>
          <w:sz w:val="22"/>
          <w:szCs w:val="22"/>
          <w:lang w:val="en-GB"/>
        </w:rPr>
      </w:pPr>
      <w:r w:rsidRPr="00335C5A">
        <w:rPr>
          <w:rFonts w:ascii="Palatino Linotype" w:hAnsi="Palatino Linotype"/>
          <w:b/>
          <w:bCs/>
          <w:sz w:val="22"/>
          <w:szCs w:val="22"/>
          <w:lang w:val="en-GB"/>
        </w:rPr>
        <w:t>______________________</w:t>
      </w:r>
    </w:p>
    <w:sectPr w:rsidR="00421845" w:rsidRPr="00335C5A">
      <w:headerReference w:type="default" r:id="rId8"/>
      <w:footerReference w:type="even" r:id="rId9"/>
      <w:footerReference w:type="default" r:id="rId10"/>
      <w:pgSz w:w="11906" w:h="16838"/>
      <w:pgMar w:top="540" w:right="1417" w:bottom="720"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AC2FA" w14:textId="77777777" w:rsidR="006C4648" w:rsidRDefault="006C4648">
      <w:r>
        <w:separator/>
      </w:r>
    </w:p>
  </w:endnote>
  <w:endnote w:type="continuationSeparator" w:id="0">
    <w:p w14:paraId="11B2E546" w14:textId="77777777" w:rsidR="006C4648" w:rsidRDefault="006C4648">
      <w:r>
        <w:continuationSeparator/>
      </w:r>
    </w:p>
  </w:endnote>
  <w:endnote w:type="continuationNotice" w:id="1">
    <w:p w14:paraId="3B0B875F" w14:textId="77777777" w:rsidR="006C4648" w:rsidRDefault="006C4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0513" w14:textId="77777777" w:rsidR="00A21218" w:rsidRDefault="00F238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F94AE" w14:textId="77777777" w:rsidR="00A21218" w:rsidRDefault="00A212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36A4" w14:textId="77777777" w:rsidR="00A21218" w:rsidRDefault="00F238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5BDF">
      <w:rPr>
        <w:rStyle w:val="PageNumber"/>
        <w:noProof/>
      </w:rPr>
      <w:t>1</w:t>
    </w:r>
    <w:r>
      <w:rPr>
        <w:rStyle w:val="PageNumber"/>
      </w:rPr>
      <w:fldChar w:fldCharType="end"/>
    </w:r>
  </w:p>
  <w:p w14:paraId="3AD10892" w14:textId="77777777" w:rsidR="00A21218" w:rsidRDefault="00A212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3A7B7" w14:textId="77777777" w:rsidR="006C4648" w:rsidRDefault="006C4648">
      <w:r>
        <w:separator/>
      </w:r>
    </w:p>
  </w:footnote>
  <w:footnote w:type="continuationSeparator" w:id="0">
    <w:p w14:paraId="6415CDA6" w14:textId="77777777" w:rsidR="006C4648" w:rsidRDefault="006C4648">
      <w:r>
        <w:continuationSeparator/>
      </w:r>
    </w:p>
  </w:footnote>
  <w:footnote w:type="continuationNotice" w:id="1">
    <w:p w14:paraId="347D65B9" w14:textId="77777777" w:rsidR="006C4648" w:rsidRDefault="006C46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60A6" w14:textId="77777777" w:rsidR="00BE3DC1" w:rsidRDefault="00BE3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D3229"/>
    <w:multiLevelType w:val="multilevel"/>
    <w:tmpl w:val="07DCCC44"/>
    <w:lvl w:ilvl="0">
      <w:start w:val="7"/>
      <w:numFmt w:val="decimal"/>
      <w:lvlText w:val="%1"/>
      <w:lvlJc w:val="left"/>
      <w:pPr>
        <w:ind w:left="819" w:hanging="709"/>
      </w:pPr>
      <w:rPr>
        <w:b/>
        <w:bCs/>
        <w:w w:val="100"/>
        <w:lang w:val="ro-RO" w:eastAsia="en-US" w:bidi="ar-SA"/>
      </w:rPr>
    </w:lvl>
    <w:lvl w:ilvl="1">
      <w:start w:val="1"/>
      <w:numFmt w:val="decimal"/>
      <w:lvlText w:val="%1.%2"/>
      <w:lvlJc w:val="left"/>
      <w:pPr>
        <w:ind w:left="790" w:hanging="680"/>
      </w:pPr>
      <w:rPr>
        <w:spacing w:val="-1"/>
        <w:w w:val="100"/>
        <w:lang w:val="ro-RO" w:eastAsia="en-US" w:bidi="ar-SA"/>
      </w:rPr>
    </w:lvl>
    <w:lvl w:ilvl="2">
      <w:start w:val="1"/>
      <w:numFmt w:val="lowerLetter"/>
      <w:lvlText w:val="(%3)"/>
      <w:lvlJc w:val="left"/>
      <w:pPr>
        <w:ind w:left="1386" w:hanging="680"/>
      </w:pPr>
      <w:rPr>
        <w:spacing w:val="-1"/>
        <w:w w:val="100"/>
        <w:lang w:val="ro-RO" w:eastAsia="en-US" w:bidi="ar-SA"/>
      </w:rPr>
    </w:lvl>
    <w:lvl w:ilvl="3">
      <w:numFmt w:val="bullet"/>
      <w:lvlText w:val="•"/>
      <w:lvlJc w:val="left"/>
      <w:pPr>
        <w:ind w:left="1520" w:hanging="680"/>
      </w:pPr>
      <w:rPr>
        <w:lang w:val="ro-RO" w:eastAsia="en-US" w:bidi="ar-SA"/>
      </w:rPr>
    </w:lvl>
    <w:lvl w:ilvl="4">
      <w:numFmt w:val="bullet"/>
      <w:lvlText w:val="•"/>
      <w:lvlJc w:val="left"/>
      <w:pPr>
        <w:ind w:left="2626" w:hanging="680"/>
      </w:pPr>
      <w:rPr>
        <w:lang w:val="ro-RO" w:eastAsia="en-US" w:bidi="ar-SA"/>
      </w:rPr>
    </w:lvl>
    <w:lvl w:ilvl="5">
      <w:numFmt w:val="bullet"/>
      <w:lvlText w:val="•"/>
      <w:lvlJc w:val="left"/>
      <w:pPr>
        <w:ind w:left="3733" w:hanging="680"/>
      </w:pPr>
      <w:rPr>
        <w:lang w:val="ro-RO" w:eastAsia="en-US" w:bidi="ar-SA"/>
      </w:rPr>
    </w:lvl>
    <w:lvl w:ilvl="6">
      <w:numFmt w:val="bullet"/>
      <w:lvlText w:val="•"/>
      <w:lvlJc w:val="left"/>
      <w:pPr>
        <w:ind w:left="4839" w:hanging="680"/>
      </w:pPr>
      <w:rPr>
        <w:lang w:val="ro-RO" w:eastAsia="en-US" w:bidi="ar-SA"/>
      </w:rPr>
    </w:lvl>
    <w:lvl w:ilvl="7">
      <w:numFmt w:val="bullet"/>
      <w:lvlText w:val="•"/>
      <w:lvlJc w:val="left"/>
      <w:pPr>
        <w:ind w:left="5946" w:hanging="680"/>
      </w:pPr>
      <w:rPr>
        <w:lang w:val="ro-RO" w:eastAsia="en-US" w:bidi="ar-SA"/>
      </w:rPr>
    </w:lvl>
    <w:lvl w:ilvl="8">
      <w:numFmt w:val="bullet"/>
      <w:lvlText w:val="•"/>
      <w:lvlJc w:val="left"/>
      <w:pPr>
        <w:ind w:left="7052" w:hanging="680"/>
      </w:pPr>
      <w:rPr>
        <w:lang w:val="ro-RO" w:eastAsia="en-US" w:bidi="ar-SA"/>
      </w:rPr>
    </w:lvl>
  </w:abstractNum>
  <w:abstractNum w:abstractNumId="1" w15:restartNumberingAfterBreak="0">
    <w:nsid w:val="0D80238F"/>
    <w:multiLevelType w:val="hybridMultilevel"/>
    <w:tmpl w:val="7A50C2FA"/>
    <w:lvl w:ilvl="0" w:tplc="1FCA009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4F7131"/>
    <w:multiLevelType w:val="hybridMultilevel"/>
    <w:tmpl w:val="E4F4E4C2"/>
    <w:lvl w:ilvl="0" w:tplc="2CBEEEA6">
      <w:start w:val="1"/>
      <w:numFmt w:val="lowerRoman"/>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B451533"/>
    <w:multiLevelType w:val="multilevel"/>
    <w:tmpl w:val="F5EC1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58312C"/>
    <w:multiLevelType w:val="hybridMultilevel"/>
    <w:tmpl w:val="63983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167FE0"/>
    <w:multiLevelType w:val="hybridMultilevel"/>
    <w:tmpl w:val="36BC2C5A"/>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5"/>
  </w:num>
  <w:num w:numId="6">
    <w:abstractNumId w:val="0"/>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8F"/>
    <w:rsid w:val="000072CA"/>
    <w:rsid w:val="000414A3"/>
    <w:rsid w:val="0004200D"/>
    <w:rsid w:val="00043CF3"/>
    <w:rsid w:val="0005553C"/>
    <w:rsid w:val="000945CB"/>
    <w:rsid w:val="000A32E5"/>
    <w:rsid w:val="000B4A7E"/>
    <w:rsid w:val="000C67AB"/>
    <w:rsid w:val="000E44B6"/>
    <w:rsid w:val="000F5340"/>
    <w:rsid w:val="00116D2A"/>
    <w:rsid w:val="0011725A"/>
    <w:rsid w:val="00127A15"/>
    <w:rsid w:val="00144A3E"/>
    <w:rsid w:val="001706FD"/>
    <w:rsid w:val="001738C4"/>
    <w:rsid w:val="001C46C2"/>
    <w:rsid w:val="001C4FBB"/>
    <w:rsid w:val="001E021E"/>
    <w:rsid w:val="001E26D2"/>
    <w:rsid w:val="002107B0"/>
    <w:rsid w:val="00236F00"/>
    <w:rsid w:val="00237FA0"/>
    <w:rsid w:val="0026206B"/>
    <w:rsid w:val="002752DA"/>
    <w:rsid w:val="00283EEB"/>
    <w:rsid w:val="002945D1"/>
    <w:rsid w:val="003015E1"/>
    <w:rsid w:val="00302112"/>
    <w:rsid w:val="003200CE"/>
    <w:rsid w:val="00335C5A"/>
    <w:rsid w:val="00366294"/>
    <w:rsid w:val="0037010E"/>
    <w:rsid w:val="003861DD"/>
    <w:rsid w:val="00395F7E"/>
    <w:rsid w:val="003B047F"/>
    <w:rsid w:val="003C6E5C"/>
    <w:rsid w:val="003E513A"/>
    <w:rsid w:val="00407682"/>
    <w:rsid w:val="004211BF"/>
    <w:rsid w:val="00421845"/>
    <w:rsid w:val="00432B89"/>
    <w:rsid w:val="00440806"/>
    <w:rsid w:val="004449DB"/>
    <w:rsid w:val="00445C68"/>
    <w:rsid w:val="00457B77"/>
    <w:rsid w:val="00482856"/>
    <w:rsid w:val="00486CE3"/>
    <w:rsid w:val="004C22FA"/>
    <w:rsid w:val="004D2231"/>
    <w:rsid w:val="004E27CC"/>
    <w:rsid w:val="004F45A8"/>
    <w:rsid w:val="0052296F"/>
    <w:rsid w:val="00535B40"/>
    <w:rsid w:val="00551B28"/>
    <w:rsid w:val="00575991"/>
    <w:rsid w:val="005C02F0"/>
    <w:rsid w:val="005C445F"/>
    <w:rsid w:val="005C77C3"/>
    <w:rsid w:val="005D5619"/>
    <w:rsid w:val="005E422C"/>
    <w:rsid w:val="005F389D"/>
    <w:rsid w:val="00605B8A"/>
    <w:rsid w:val="00623580"/>
    <w:rsid w:val="00630B90"/>
    <w:rsid w:val="006655BF"/>
    <w:rsid w:val="00676062"/>
    <w:rsid w:val="00683CA0"/>
    <w:rsid w:val="006A6F28"/>
    <w:rsid w:val="006C4648"/>
    <w:rsid w:val="006E636A"/>
    <w:rsid w:val="006F04A6"/>
    <w:rsid w:val="00730685"/>
    <w:rsid w:val="007435EF"/>
    <w:rsid w:val="00757ED6"/>
    <w:rsid w:val="007802C2"/>
    <w:rsid w:val="007C4309"/>
    <w:rsid w:val="007E1EFA"/>
    <w:rsid w:val="007E2C52"/>
    <w:rsid w:val="007F0410"/>
    <w:rsid w:val="007F284F"/>
    <w:rsid w:val="00810667"/>
    <w:rsid w:val="00815B76"/>
    <w:rsid w:val="00834097"/>
    <w:rsid w:val="008428D7"/>
    <w:rsid w:val="008448E0"/>
    <w:rsid w:val="0084707C"/>
    <w:rsid w:val="008556DA"/>
    <w:rsid w:val="00896E9C"/>
    <w:rsid w:val="008B3519"/>
    <w:rsid w:val="008D4533"/>
    <w:rsid w:val="008D5536"/>
    <w:rsid w:val="008E798F"/>
    <w:rsid w:val="008F7DA0"/>
    <w:rsid w:val="009107DE"/>
    <w:rsid w:val="00962A0B"/>
    <w:rsid w:val="009642E1"/>
    <w:rsid w:val="00976B03"/>
    <w:rsid w:val="00990424"/>
    <w:rsid w:val="009969AB"/>
    <w:rsid w:val="009B1B2D"/>
    <w:rsid w:val="009C63D1"/>
    <w:rsid w:val="009D139B"/>
    <w:rsid w:val="009D1E38"/>
    <w:rsid w:val="009E0F06"/>
    <w:rsid w:val="00A14237"/>
    <w:rsid w:val="00A21218"/>
    <w:rsid w:val="00A23711"/>
    <w:rsid w:val="00A35089"/>
    <w:rsid w:val="00A42178"/>
    <w:rsid w:val="00A73EF8"/>
    <w:rsid w:val="00AC480A"/>
    <w:rsid w:val="00AE5E29"/>
    <w:rsid w:val="00B242AD"/>
    <w:rsid w:val="00B31BBF"/>
    <w:rsid w:val="00B71C8A"/>
    <w:rsid w:val="00B83E70"/>
    <w:rsid w:val="00B917C7"/>
    <w:rsid w:val="00BA2D41"/>
    <w:rsid w:val="00BB1DE0"/>
    <w:rsid w:val="00BE3DC1"/>
    <w:rsid w:val="00BF3932"/>
    <w:rsid w:val="00C120DB"/>
    <w:rsid w:val="00C16E7E"/>
    <w:rsid w:val="00C22D28"/>
    <w:rsid w:val="00C233DF"/>
    <w:rsid w:val="00C23F02"/>
    <w:rsid w:val="00C356F7"/>
    <w:rsid w:val="00C421E6"/>
    <w:rsid w:val="00C572BE"/>
    <w:rsid w:val="00C61DB3"/>
    <w:rsid w:val="00CA1BAC"/>
    <w:rsid w:val="00CA5BA2"/>
    <w:rsid w:val="00CC3DC4"/>
    <w:rsid w:val="00CC5BC8"/>
    <w:rsid w:val="00CF7DA3"/>
    <w:rsid w:val="00D045B6"/>
    <w:rsid w:val="00D24CB5"/>
    <w:rsid w:val="00D62450"/>
    <w:rsid w:val="00D630B6"/>
    <w:rsid w:val="00DB4950"/>
    <w:rsid w:val="00DB7F3B"/>
    <w:rsid w:val="00DF70F1"/>
    <w:rsid w:val="00E0280B"/>
    <w:rsid w:val="00E045FC"/>
    <w:rsid w:val="00E9077C"/>
    <w:rsid w:val="00EB7C51"/>
    <w:rsid w:val="00EE5BDF"/>
    <w:rsid w:val="00F135DF"/>
    <w:rsid w:val="00F238B1"/>
    <w:rsid w:val="00F743D6"/>
    <w:rsid w:val="00F864EF"/>
    <w:rsid w:val="00FA7B8B"/>
    <w:rsid w:val="00FB181C"/>
    <w:rsid w:val="00FC79E2"/>
    <w:rsid w:val="00FF79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6C465"/>
  <w15:chartTrackingRefBased/>
  <w15:docId w15:val="{80B36C2F-1150-4549-9F1F-F4E91B43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8F"/>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8E798F"/>
    <w:pPr>
      <w:tabs>
        <w:tab w:val="center" w:pos="4320"/>
        <w:tab w:val="right" w:pos="8640"/>
      </w:tabs>
    </w:pPr>
  </w:style>
  <w:style w:type="character" w:customStyle="1" w:styleId="FooterChar">
    <w:name w:val="Footer Char"/>
    <w:link w:val="Footer"/>
    <w:semiHidden/>
    <w:rsid w:val="008E798F"/>
    <w:rPr>
      <w:rFonts w:ascii="Times New Roman" w:eastAsia="Times New Roman" w:hAnsi="Times New Roman" w:cs="Times New Roman"/>
      <w:sz w:val="24"/>
      <w:szCs w:val="24"/>
      <w:lang w:eastAsia="ro-RO"/>
    </w:rPr>
  </w:style>
  <w:style w:type="character" w:styleId="PageNumber">
    <w:name w:val="page number"/>
    <w:basedOn w:val="DefaultParagraphFont"/>
    <w:semiHidden/>
    <w:rsid w:val="008E798F"/>
  </w:style>
  <w:style w:type="paragraph" w:styleId="NormalWeb">
    <w:name w:val="Normal (Web)"/>
    <w:basedOn w:val="Normal"/>
    <w:rsid w:val="008E798F"/>
    <w:pPr>
      <w:spacing w:before="100" w:beforeAutospacing="1" w:after="119"/>
    </w:pPr>
    <w:rPr>
      <w:lang w:val="en-US" w:eastAsia="en-US"/>
    </w:rPr>
  </w:style>
  <w:style w:type="table" w:styleId="TableGrid">
    <w:name w:val="Table Grid"/>
    <w:basedOn w:val="TableNormal"/>
    <w:uiPriority w:val="39"/>
    <w:rsid w:val="008428D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135DF"/>
    <w:rPr>
      <w:sz w:val="16"/>
      <w:szCs w:val="16"/>
    </w:rPr>
  </w:style>
  <w:style w:type="paragraph" w:styleId="CommentText">
    <w:name w:val="annotation text"/>
    <w:basedOn w:val="Normal"/>
    <w:link w:val="CommentTextChar"/>
    <w:uiPriority w:val="99"/>
    <w:semiHidden/>
    <w:unhideWhenUsed/>
    <w:rsid w:val="00F135DF"/>
    <w:rPr>
      <w:sz w:val="20"/>
      <w:szCs w:val="20"/>
    </w:rPr>
  </w:style>
  <w:style w:type="character" w:customStyle="1" w:styleId="CommentTextChar">
    <w:name w:val="Comment Text Char"/>
    <w:link w:val="CommentText"/>
    <w:uiPriority w:val="99"/>
    <w:semiHidden/>
    <w:rsid w:val="00F135DF"/>
    <w:rPr>
      <w:rFonts w:ascii="Times New Roman" w:eastAsia="Times New Roman" w:hAnsi="Times New Roman"/>
      <w:lang w:val="ro-RO" w:eastAsia="ro-RO"/>
    </w:rPr>
  </w:style>
  <w:style w:type="paragraph" w:styleId="CommentSubject">
    <w:name w:val="annotation subject"/>
    <w:basedOn w:val="CommentText"/>
    <w:next w:val="CommentText"/>
    <w:link w:val="CommentSubjectChar"/>
    <w:uiPriority w:val="99"/>
    <w:semiHidden/>
    <w:unhideWhenUsed/>
    <w:rsid w:val="00F135DF"/>
    <w:rPr>
      <w:b/>
      <w:bCs/>
    </w:rPr>
  </w:style>
  <w:style w:type="character" w:customStyle="1" w:styleId="CommentSubjectChar">
    <w:name w:val="Comment Subject Char"/>
    <w:link w:val="CommentSubject"/>
    <w:uiPriority w:val="99"/>
    <w:semiHidden/>
    <w:rsid w:val="00F135DF"/>
    <w:rPr>
      <w:rFonts w:ascii="Times New Roman" w:eastAsia="Times New Roman" w:hAnsi="Times New Roman"/>
      <w:b/>
      <w:bCs/>
      <w:lang w:val="ro-RO" w:eastAsia="ro-RO"/>
    </w:rPr>
  </w:style>
  <w:style w:type="paragraph" w:styleId="Revision">
    <w:name w:val="Revision"/>
    <w:hidden/>
    <w:uiPriority w:val="99"/>
    <w:semiHidden/>
    <w:rsid w:val="00A42178"/>
    <w:rPr>
      <w:rFonts w:ascii="Times New Roman" w:eastAsia="Times New Roman" w:hAnsi="Times New Roman"/>
      <w:sz w:val="24"/>
      <w:szCs w:val="24"/>
      <w:lang w:val="ro-RO" w:eastAsia="ro-RO"/>
    </w:rPr>
  </w:style>
  <w:style w:type="paragraph" w:styleId="ListParagraph">
    <w:name w:val="List Paragraph"/>
    <w:basedOn w:val="Normal"/>
    <w:uiPriority w:val="34"/>
    <w:qFormat/>
    <w:rsid w:val="00683CA0"/>
    <w:pPr>
      <w:widowControl w:val="0"/>
      <w:autoSpaceDE w:val="0"/>
      <w:autoSpaceDN w:val="0"/>
      <w:ind w:left="790" w:hanging="680"/>
      <w:jc w:val="both"/>
    </w:pPr>
    <w:rPr>
      <w:rFonts w:ascii="Georgia" w:eastAsia="Georgia" w:hAnsi="Georgia" w:cs="Georgia"/>
      <w:sz w:val="22"/>
      <w:szCs w:val="22"/>
      <w:lang w:eastAsia="en-US"/>
    </w:rPr>
  </w:style>
  <w:style w:type="paragraph" w:styleId="Header">
    <w:name w:val="header"/>
    <w:basedOn w:val="Normal"/>
    <w:link w:val="HeaderChar"/>
    <w:uiPriority w:val="99"/>
    <w:unhideWhenUsed/>
    <w:rsid w:val="00BE3DC1"/>
    <w:pPr>
      <w:tabs>
        <w:tab w:val="center" w:pos="4680"/>
        <w:tab w:val="right" w:pos="9360"/>
      </w:tabs>
    </w:pPr>
  </w:style>
  <w:style w:type="character" w:customStyle="1" w:styleId="HeaderChar">
    <w:name w:val="Header Char"/>
    <w:basedOn w:val="DefaultParagraphFont"/>
    <w:link w:val="Header"/>
    <w:uiPriority w:val="99"/>
    <w:rsid w:val="00BE3DC1"/>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858189">
      <w:bodyDiv w:val="1"/>
      <w:marLeft w:val="0"/>
      <w:marRight w:val="0"/>
      <w:marTop w:val="0"/>
      <w:marBottom w:val="0"/>
      <w:divBdr>
        <w:top w:val="none" w:sz="0" w:space="0" w:color="auto"/>
        <w:left w:val="none" w:sz="0" w:space="0" w:color="auto"/>
        <w:bottom w:val="none" w:sz="0" w:space="0" w:color="auto"/>
        <w:right w:val="none" w:sz="0" w:space="0" w:color="auto"/>
      </w:divBdr>
    </w:div>
    <w:div w:id="646204842">
      <w:bodyDiv w:val="1"/>
      <w:marLeft w:val="0"/>
      <w:marRight w:val="0"/>
      <w:marTop w:val="0"/>
      <w:marBottom w:val="0"/>
      <w:divBdr>
        <w:top w:val="none" w:sz="0" w:space="0" w:color="auto"/>
        <w:left w:val="none" w:sz="0" w:space="0" w:color="auto"/>
        <w:bottom w:val="none" w:sz="0" w:space="0" w:color="auto"/>
        <w:right w:val="none" w:sz="0" w:space="0" w:color="auto"/>
      </w:divBdr>
    </w:div>
    <w:div w:id="952981364">
      <w:bodyDiv w:val="1"/>
      <w:marLeft w:val="0"/>
      <w:marRight w:val="0"/>
      <w:marTop w:val="0"/>
      <w:marBottom w:val="0"/>
      <w:divBdr>
        <w:top w:val="none" w:sz="0" w:space="0" w:color="auto"/>
        <w:left w:val="none" w:sz="0" w:space="0" w:color="auto"/>
        <w:bottom w:val="none" w:sz="0" w:space="0" w:color="auto"/>
        <w:right w:val="none" w:sz="0" w:space="0" w:color="auto"/>
      </w:divBdr>
    </w:div>
    <w:div w:id="142889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5A44-438C-4AEB-A02D-39D576316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4579</Words>
  <Characters>26102</Characters>
  <Application>Microsoft Office Word</Application>
  <DocSecurity>0</DocSecurity>
  <Lines>217</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cp:lastModifiedBy>Roca</cp:lastModifiedBy>
  <cp:revision>12</cp:revision>
  <dcterms:created xsi:type="dcterms:W3CDTF">2022-01-27T12:34:00Z</dcterms:created>
  <dcterms:modified xsi:type="dcterms:W3CDTF">2022-03-25T12:36:00Z</dcterms:modified>
</cp:coreProperties>
</file>