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Formular de vot</w:t>
      </w:r>
    </w:p>
    <w:p w14:paraId="447A6C90" w14:textId="77777777"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actionari persoane fizice</w:t>
      </w:r>
    </w:p>
    <w:p w14:paraId="01F29CC3" w14:textId="77777777" w:rsidR="007715C1" w:rsidRDefault="00D70C37" w:rsidP="005E3835">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pentru Adunarea Generala Extraordinara a Actionarilor (AGEA) </w:t>
      </w:r>
    </w:p>
    <w:p w14:paraId="27A3A595" w14:textId="7C346AD0" w:rsidR="00D70C37" w:rsidRPr="005E3835" w:rsidRDefault="00B27B00" w:rsidP="005E3835">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E3835">
        <w:rPr>
          <w:rFonts w:ascii="Times New Roman" w:eastAsia="DaxlinePro-Light" w:hAnsi="Times New Roman" w:cs="Times New Roman"/>
          <w:sz w:val="24"/>
          <w:szCs w:val="24"/>
        </w:rPr>
        <w:t>HOLDINGROCK1</w:t>
      </w:r>
      <w:r w:rsidR="00D70C37" w:rsidRPr="005E3835">
        <w:rPr>
          <w:rFonts w:ascii="Times New Roman" w:eastAsia="DaxlinePro-Light" w:hAnsi="Times New Roman" w:cs="Times New Roman"/>
          <w:sz w:val="24"/>
          <w:szCs w:val="24"/>
        </w:rPr>
        <w:t xml:space="preserve"> S.A.</w:t>
      </w:r>
    </w:p>
    <w:p w14:paraId="4C1413BA" w14:textId="0D042DE5" w:rsidR="00D70C37" w:rsidRPr="005E3835" w:rsidRDefault="00D70C37" w:rsidP="005E3835">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din data de </w:t>
      </w:r>
      <w:r w:rsidR="00B27B00">
        <w:rPr>
          <w:rFonts w:ascii="Times New Roman" w:eastAsia="DaxlinePro-Light" w:hAnsi="Times New Roman" w:cs="Times New Roman"/>
          <w:sz w:val="24"/>
          <w:szCs w:val="24"/>
        </w:rPr>
        <w:t>26</w:t>
      </w:r>
      <w:r w:rsidRPr="005E3835">
        <w:rPr>
          <w:rFonts w:ascii="Times New Roman" w:eastAsia="DaxlinePro-Light" w:hAnsi="Times New Roman" w:cs="Times New Roman"/>
          <w:sz w:val="24"/>
          <w:szCs w:val="24"/>
        </w:rPr>
        <w:t>/</w:t>
      </w:r>
      <w:r w:rsidR="00B27B00">
        <w:rPr>
          <w:rFonts w:ascii="Times New Roman" w:eastAsia="DaxlinePro-Light" w:hAnsi="Times New Roman" w:cs="Times New Roman"/>
          <w:sz w:val="24"/>
          <w:szCs w:val="24"/>
        </w:rPr>
        <w:t>27</w:t>
      </w:r>
      <w:r w:rsidRPr="005E3835">
        <w:rPr>
          <w:rFonts w:ascii="Times New Roman" w:eastAsia="DaxlinePro-Light" w:hAnsi="Times New Roman" w:cs="Times New Roman"/>
          <w:sz w:val="24"/>
          <w:szCs w:val="24"/>
        </w:rPr>
        <w:t>.</w:t>
      </w:r>
      <w:r w:rsidR="00B27B00">
        <w:rPr>
          <w:rFonts w:ascii="Times New Roman" w:eastAsia="DaxlinePro-Light" w:hAnsi="Times New Roman" w:cs="Times New Roman"/>
          <w:sz w:val="24"/>
          <w:szCs w:val="24"/>
        </w:rPr>
        <w:t>10</w:t>
      </w:r>
      <w:r w:rsidRPr="005E3835">
        <w:rPr>
          <w:rFonts w:ascii="Times New Roman" w:eastAsia="DaxlinePro-Light" w:hAnsi="Times New Roman" w:cs="Times New Roman"/>
          <w:sz w:val="24"/>
          <w:szCs w:val="24"/>
        </w:rPr>
        <w:t>.2022</w:t>
      </w:r>
    </w:p>
    <w:p w14:paraId="3945B52A" w14:textId="77777777" w:rsidR="00D70C37" w:rsidRPr="005E3835" w:rsidRDefault="00D70C37"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Subsemnatul,</w:t>
      </w:r>
      <w:r w:rsidR="00810A94" w:rsidRPr="005E3835">
        <w:rPr>
          <w:rFonts w:ascii="Times New Roman" w:eastAsia="DaxlinePro-Light" w:hAnsi="Times New Roman" w:cs="Times New Roman"/>
          <w:sz w:val="24"/>
          <w:szCs w:val="24"/>
        </w:rPr>
        <w:t xml:space="preserve"> </w:t>
      </w:r>
      <w:r w:rsidRPr="005E3835">
        <w:rPr>
          <w:rFonts w:ascii="Times New Roman" w:eastAsia="DaxlinePro-Light" w:hAnsi="Times New Roman" w:cs="Times New Roman"/>
          <w:sz w:val="24"/>
          <w:szCs w:val="24"/>
        </w:rPr>
        <w:t>________________________________________________________________</w:t>
      </w:r>
      <w:r w:rsidR="00810A94" w:rsidRPr="005E3835">
        <w:rPr>
          <w:rFonts w:ascii="Times New Roman" w:eastAsia="DaxlinePro-Light" w:hAnsi="Times New Roman" w:cs="Times New Roman"/>
          <w:sz w:val="24"/>
          <w:szCs w:val="24"/>
        </w:rPr>
        <w:t>__</w:t>
      </w:r>
      <w:r w:rsidRPr="005E3835">
        <w:rPr>
          <w:rFonts w:ascii="Times New Roman" w:eastAsia="DaxlinePro-Light" w:hAnsi="Times New Roman" w:cs="Times New Roman"/>
          <w:sz w:val="24"/>
          <w:szCs w:val="24"/>
        </w:rPr>
        <w:t>,</w:t>
      </w:r>
    </w:p>
    <w:p w14:paraId="42749807" w14:textId="77777777" w:rsidR="00D70C37" w:rsidRPr="005E3835" w:rsidRDefault="00D70C37" w:rsidP="005E3835">
      <w:pPr>
        <w:widowControl w:val="0"/>
        <w:spacing w:after="0" w:line="276" w:lineRule="auto"/>
        <w:jc w:val="both"/>
        <w:rPr>
          <w:rFonts w:ascii="Times New Roman" w:eastAsia="DaxlinePro-Light" w:hAnsi="Times New Roman" w:cs="Times New Roman"/>
          <w:i/>
          <w:sz w:val="24"/>
          <w:szCs w:val="24"/>
        </w:rPr>
      </w:pPr>
      <w:r w:rsidRPr="005E383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5E383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191D8D0C"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in calitate de actionar al </w:t>
      </w:r>
      <w:r w:rsidR="00B27B00" w:rsidRPr="00B27B00">
        <w:rPr>
          <w:rFonts w:ascii="Times New Roman" w:eastAsia="DaxlinePro-Light" w:hAnsi="Times New Roman" w:cs="Times New Roman"/>
          <w:b/>
          <w:bCs/>
          <w:sz w:val="24"/>
          <w:szCs w:val="24"/>
        </w:rPr>
        <w:t>ROCA INDUSTRY</w:t>
      </w:r>
      <w:r w:rsidR="00B27B00">
        <w:rPr>
          <w:rFonts w:ascii="Times New Roman" w:eastAsia="DaxlinePro-Light" w:hAnsi="Times New Roman" w:cs="Times New Roman"/>
          <w:sz w:val="24"/>
          <w:szCs w:val="24"/>
        </w:rPr>
        <w:t xml:space="preserve"> </w:t>
      </w:r>
      <w:r w:rsidR="004D3C8A" w:rsidRPr="005E3835">
        <w:rPr>
          <w:rFonts w:ascii="Times New Roman" w:eastAsia="DaxlinePro-Light" w:hAnsi="Times New Roman" w:cs="Times New Roman"/>
          <w:b/>
          <w:bCs/>
          <w:sz w:val="24"/>
          <w:szCs w:val="24"/>
        </w:rPr>
        <w:t>HOLDINGROCK1</w:t>
      </w:r>
      <w:r w:rsidRPr="005E3835">
        <w:rPr>
          <w:rFonts w:ascii="Times New Roman" w:eastAsia="DaxlinePro-Light" w:hAnsi="Times New Roman" w:cs="Times New Roman"/>
          <w:b/>
          <w:bCs/>
          <w:sz w:val="24"/>
          <w:szCs w:val="24"/>
        </w:rPr>
        <w:t xml:space="preserve"> S.A</w:t>
      </w:r>
      <w:r w:rsidRPr="005E3835">
        <w:rPr>
          <w:rFonts w:ascii="Times New Roman" w:eastAsia="DaxlinePro-Light" w:hAnsi="Times New Roman" w:cs="Times New Roman"/>
          <w:sz w:val="24"/>
          <w:szCs w:val="24"/>
        </w:rPr>
        <w:t xml:space="preserve">., </w:t>
      </w:r>
      <w:bookmarkStart w:id="0" w:name="_Hlk98150225"/>
      <w:r w:rsidR="008825CC" w:rsidRPr="005E3835">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5E3835">
        <w:rPr>
          <w:rFonts w:ascii="Times New Roman" w:hAnsi="Times New Roman" w:cs="Times New Roman"/>
          <w:bCs/>
          <w:sz w:val="24"/>
          <w:szCs w:val="24"/>
        </w:rPr>
        <w:t>str. Gara Herăstrău nr. 4, clădirea A, etaj 3, Sector 2</w:t>
      </w:r>
      <w:bookmarkEnd w:id="1"/>
      <w:r w:rsidR="008825CC" w:rsidRPr="005E3835">
        <w:rPr>
          <w:rFonts w:ascii="Times New Roman" w:hAnsi="Times New Roman" w:cs="Times New Roman"/>
          <w:bCs/>
          <w:sz w:val="24"/>
          <w:szCs w:val="24"/>
        </w:rPr>
        <w:t>, București, România, înregistrată la Registrul Comerțului București sub nr. J40/16918/2021, cod unic de înregistrare 44987869</w:t>
      </w:r>
      <w:bookmarkEnd w:id="0"/>
      <w:r w:rsidR="008825CC" w:rsidRPr="005E3835">
        <w:rPr>
          <w:rFonts w:ascii="Times New Roman" w:hAnsi="Times New Roman" w:cs="Times New Roman"/>
          <w:bCs/>
          <w:sz w:val="24"/>
          <w:szCs w:val="24"/>
        </w:rPr>
        <w:t xml:space="preserve"> </w:t>
      </w:r>
      <w:r w:rsidRPr="005E3835">
        <w:rPr>
          <w:rFonts w:ascii="Times New Roman" w:eastAsia="DaxlinePro-Light" w:hAnsi="Times New Roman" w:cs="Times New Roman"/>
          <w:sz w:val="24"/>
          <w:szCs w:val="24"/>
        </w:rPr>
        <w:t>(</w:t>
      </w:r>
      <w:r w:rsidRPr="005E3835">
        <w:rPr>
          <w:rFonts w:ascii="Times New Roman" w:eastAsia="DaxlinePro-Light" w:hAnsi="Times New Roman" w:cs="Times New Roman"/>
          <w:b/>
          <w:sz w:val="24"/>
          <w:szCs w:val="24"/>
        </w:rPr>
        <w:t>Societatea</w:t>
      </w:r>
      <w:r w:rsidRPr="005E3835">
        <w:rPr>
          <w:rFonts w:ascii="Times New Roman" w:eastAsia="DaxlinePro-Light" w:hAnsi="Times New Roman" w:cs="Times New Roman"/>
          <w:sz w:val="24"/>
          <w:szCs w:val="24"/>
        </w:rPr>
        <w:t xml:space="preserve">), </w:t>
      </w:r>
    </w:p>
    <w:p w14:paraId="0BA2F74D" w14:textId="77777777"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5E383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5E3835">
        <w:rPr>
          <w:rFonts w:ascii="Times New Roman" w:eastAsia="DaxlinePro-Light" w:hAnsi="Times New Roman" w:cs="Times New Roman"/>
          <w:bCs/>
          <w:sz w:val="24"/>
          <w:szCs w:val="24"/>
          <w:lang w:val="ro"/>
        </w:rPr>
        <w:t>,</w:t>
      </w:r>
    </w:p>
    <w:p w14:paraId="42637FC2" w14:textId="77777777" w:rsidR="00BC54DF" w:rsidRPr="005E383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7F7DB132"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E3835">
        <w:rPr>
          <w:rFonts w:ascii="Times New Roman" w:eastAsia="DaxlinePro-Light" w:hAnsi="Times New Roman" w:cs="Times New Roman"/>
          <w:sz w:val="24"/>
          <w:szCs w:val="24"/>
        </w:rPr>
        <w:t xml:space="preserve">avand cunostinta de ordinea de zi a sedintei </w:t>
      </w:r>
      <w:r w:rsidRPr="005E3835">
        <w:rPr>
          <w:rFonts w:ascii="Times New Roman" w:eastAsia="DaxlinePro-Light" w:hAnsi="Times New Roman" w:cs="Times New Roman"/>
          <w:b/>
          <w:bCs/>
          <w:sz w:val="24"/>
          <w:szCs w:val="24"/>
        </w:rPr>
        <w:t xml:space="preserve">AGEA Societatii din data de </w:t>
      </w:r>
      <w:r w:rsidR="00B27B00">
        <w:rPr>
          <w:rFonts w:ascii="Times New Roman" w:eastAsia="DaxlinePro-Light" w:hAnsi="Times New Roman" w:cs="Times New Roman"/>
          <w:b/>
          <w:bCs/>
          <w:sz w:val="24"/>
          <w:szCs w:val="24"/>
        </w:rPr>
        <w:t>26</w:t>
      </w:r>
      <w:r w:rsidRPr="005E3835">
        <w:rPr>
          <w:rFonts w:ascii="Times New Roman" w:eastAsia="DaxlinePro-Light" w:hAnsi="Times New Roman" w:cs="Times New Roman"/>
          <w:b/>
          <w:bCs/>
          <w:sz w:val="24"/>
          <w:szCs w:val="24"/>
          <w:lang w:val="en-US"/>
        </w:rPr>
        <w:t>.</w:t>
      </w:r>
      <w:r w:rsidR="00B27B00">
        <w:rPr>
          <w:rFonts w:ascii="Times New Roman" w:eastAsia="DaxlinePro-Light" w:hAnsi="Times New Roman" w:cs="Times New Roman"/>
          <w:b/>
          <w:bCs/>
          <w:sz w:val="24"/>
          <w:szCs w:val="24"/>
          <w:lang w:val="en-US"/>
        </w:rPr>
        <w:t>10</w:t>
      </w:r>
      <w:r w:rsidRPr="005E3835">
        <w:rPr>
          <w:rFonts w:ascii="Times New Roman" w:eastAsia="DaxlinePro-Light" w:hAnsi="Times New Roman" w:cs="Times New Roman"/>
          <w:b/>
          <w:bCs/>
          <w:sz w:val="24"/>
          <w:szCs w:val="24"/>
          <w:lang w:val="en-US"/>
        </w:rPr>
        <w:t>.2022</w:t>
      </w:r>
      <w:r w:rsidRPr="005E3835">
        <w:rPr>
          <w:rFonts w:ascii="Times New Roman" w:eastAsia="DaxlinePro-Light" w:hAnsi="Times New Roman" w:cs="Times New Roman"/>
          <w:b/>
          <w:bCs/>
          <w:sz w:val="24"/>
          <w:szCs w:val="24"/>
        </w:rPr>
        <w:t>, ora 1</w:t>
      </w:r>
      <w:r w:rsidR="002334C3" w:rsidRPr="005E3835">
        <w:rPr>
          <w:rFonts w:ascii="Times New Roman" w:eastAsia="DaxlinePro-Light" w:hAnsi="Times New Roman" w:cs="Times New Roman"/>
          <w:b/>
          <w:bCs/>
          <w:sz w:val="24"/>
          <w:szCs w:val="24"/>
        </w:rPr>
        <w:t>1</w:t>
      </w:r>
      <w:r w:rsidRPr="005E3835">
        <w:rPr>
          <w:rFonts w:ascii="Times New Roman" w:eastAsia="DaxlinePro-Light" w:hAnsi="Times New Roman" w:cs="Times New Roman"/>
          <w:b/>
          <w:bCs/>
          <w:sz w:val="24"/>
          <w:szCs w:val="24"/>
        </w:rPr>
        <w:t>:00 (ora Romaniei) – prima convocare</w:t>
      </w:r>
      <w:r w:rsidRPr="005E3835">
        <w:rPr>
          <w:rFonts w:ascii="Times New Roman" w:eastAsia="DaxlinePro-Light" w:hAnsi="Times New Roman" w:cs="Times New Roman"/>
          <w:sz w:val="24"/>
          <w:szCs w:val="24"/>
        </w:rPr>
        <w:t xml:space="preserve"> si, respectiv </w:t>
      </w:r>
      <w:r w:rsidR="00B27B00">
        <w:rPr>
          <w:rFonts w:ascii="Times New Roman" w:eastAsia="DaxlinePro-Light" w:hAnsi="Times New Roman" w:cs="Times New Roman"/>
          <w:b/>
          <w:bCs/>
          <w:sz w:val="24"/>
          <w:szCs w:val="24"/>
        </w:rPr>
        <w:t>27</w:t>
      </w:r>
      <w:r w:rsidRPr="005E3835">
        <w:rPr>
          <w:rFonts w:ascii="Times New Roman" w:eastAsia="DaxlinePro-Light" w:hAnsi="Times New Roman" w:cs="Times New Roman"/>
          <w:b/>
          <w:bCs/>
          <w:sz w:val="24"/>
          <w:szCs w:val="24"/>
        </w:rPr>
        <w:t>.</w:t>
      </w:r>
      <w:r w:rsidR="00B27B00">
        <w:rPr>
          <w:rFonts w:ascii="Times New Roman" w:eastAsia="DaxlinePro-Light" w:hAnsi="Times New Roman" w:cs="Times New Roman"/>
          <w:b/>
          <w:bCs/>
          <w:sz w:val="24"/>
          <w:szCs w:val="24"/>
        </w:rPr>
        <w:t>10</w:t>
      </w:r>
      <w:r w:rsidRPr="005E3835">
        <w:rPr>
          <w:rFonts w:ascii="Times New Roman" w:eastAsia="DaxlinePro-Light" w:hAnsi="Times New Roman" w:cs="Times New Roman"/>
          <w:b/>
          <w:bCs/>
          <w:sz w:val="24"/>
          <w:szCs w:val="24"/>
        </w:rPr>
        <w:t>.2022, ora 1</w:t>
      </w:r>
      <w:r w:rsidR="002334C3" w:rsidRPr="005E3835">
        <w:rPr>
          <w:rFonts w:ascii="Times New Roman" w:eastAsia="DaxlinePro-Light" w:hAnsi="Times New Roman" w:cs="Times New Roman"/>
          <w:b/>
          <w:bCs/>
          <w:sz w:val="24"/>
          <w:szCs w:val="24"/>
        </w:rPr>
        <w:t>1</w:t>
      </w:r>
      <w:r w:rsidRPr="005E3835">
        <w:rPr>
          <w:rFonts w:ascii="Times New Roman" w:eastAsia="DaxlinePro-Light" w:hAnsi="Times New Roman" w:cs="Times New Roman"/>
          <w:b/>
          <w:bCs/>
          <w:sz w:val="24"/>
          <w:szCs w:val="24"/>
        </w:rPr>
        <w:t>:00 (ora Romaniei)</w:t>
      </w:r>
      <w:r w:rsidRPr="005E383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67E539BB" w14:textId="77777777" w:rsidR="002B4BF1" w:rsidRPr="005E3835" w:rsidRDefault="002B4BF1" w:rsidP="005E3835">
      <w:pPr>
        <w:widowControl w:val="0"/>
        <w:spacing w:after="0" w:line="276" w:lineRule="auto"/>
        <w:jc w:val="both"/>
        <w:rPr>
          <w:rFonts w:ascii="Times New Roman" w:eastAsia="DaxlinePro-Light" w:hAnsi="Times New Roman" w:cs="Times New Roman"/>
          <w:b/>
          <w:bCs/>
          <w:iCs/>
          <w:sz w:val="24"/>
          <w:szCs w:val="24"/>
        </w:rPr>
      </w:pPr>
    </w:p>
    <w:p w14:paraId="1CFC7B93" w14:textId="05AAC8EC" w:rsidR="00D70C37" w:rsidRPr="0073469F" w:rsidRDefault="00D70C37" w:rsidP="005E3835">
      <w:pPr>
        <w:widowControl w:val="0"/>
        <w:spacing w:after="0" w:line="276" w:lineRule="auto"/>
        <w:jc w:val="both"/>
        <w:rPr>
          <w:rFonts w:ascii="Times New Roman" w:eastAsia="DaxlinePro-Light" w:hAnsi="Times New Roman" w:cs="Times New Roman"/>
          <w:iCs/>
          <w:sz w:val="24"/>
          <w:szCs w:val="24"/>
        </w:rPr>
      </w:pPr>
      <w:r w:rsidRPr="005E3835">
        <w:rPr>
          <w:rFonts w:ascii="Times New Roman" w:eastAsia="DaxlinePro-Light" w:hAnsi="Times New Roman" w:cs="Times New Roman"/>
          <w:b/>
          <w:bCs/>
          <w:iCs/>
          <w:sz w:val="24"/>
          <w:szCs w:val="24"/>
        </w:rPr>
        <w:t xml:space="preserve">Pentru punctul 1 de pe ordinea de zi, respectiv: </w:t>
      </w:r>
      <w:r w:rsidR="0073469F" w:rsidRPr="0073469F">
        <w:rPr>
          <w:rFonts w:ascii="Times New Roman" w:eastAsia="Calibri" w:hAnsi="Times New Roman" w:cs="Times New Roman"/>
          <w:b/>
          <w:bCs/>
          <w:color w:val="000000"/>
          <w:sz w:val="24"/>
          <w:szCs w:val="24"/>
        </w:rPr>
        <w:t xml:space="preserve">Aprobarea </w:t>
      </w:r>
      <w:r w:rsidR="0073469F" w:rsidRPr="0073469F">
        <w:rPr>
          <w:rFonts w:ascii="Times New Roman" w:eastAsia="Calibri" w:hAnsi="Times New Roman" w:cs="Times New Roman"/>
          <w:color w:val="000000"/>
          <w:sz w:val="24"/>
          <w:szCs w:val="24"/>
        </w:rPr>
        <w:t>ratificării împuternicirii dată dlui Ioan-Adrian Bindea, Director General interimar, de a semna Documentele de Finanțare și Contractul de Împrumut Intra-Grup</w:t>
      </w:r>
      <w:r w:rsidR="00D67119" w:rsidRPr="0073469F">
        <w:rPr>
          <w:rFonts w:ascii="Times New Roman" w:eastAsia="Calibri" w:hAnsi="Times New Roman" w:cs="Times New Roman"/>
          <w:color w:val="000000"/>
          <w:sz w:val="24"/>
          <w:szCs w:val="24"/>
          <w:lang w:val="en-US"/>
        </w:rPr>
        <w:t>.</w:t>
      </w:r>
    </w:p>
    <w:p w14:paraId="1D1D7771" w14:textId="77777777" w:rsidR="00D70C37" w:rsidRPr="005E3835" w:rsidRDefault="00D70C37" w:rsidP="005E3835">
      <w:pPr>
        <w:widowControl w:val="0"/>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D70C37" w:rsidRPr="005E3835"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D70C37" w:rsidRPr="005E3835"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3E2A0158" w14:textId="77777777" w:rsidR="00BC54DF" w:rsidRPr="005E3835" w:rsidRDefault="00BC54DF" w:rsidP="005E3835">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5B3A9BD9" w14:textId="06E76F5D" w:rsidR="00D70C37" w:rsidRPr="00CE58CA" w:rsidRDefault="00D70C37" w:rsidP="005E3835">
      <w:pPr>
        <w:pageBreakBefore/>
        <w:widowControl w:val="0"/>
        <w:spacing w:after="0" w:line="276" w:lineRule="auto"/>
        <w:jc w:val="both"/>
        <w:rPr>
          <w:rFonts w:ascii="Times New Roman" w:eastAsia="DaxlinePro-Light" w:hAnsi="Times New Roman" w:cs="Times New Roman"/>
          <w:iCs/>
          <w:sz w:val="24"/>
          <w:szCs w:val="24"/>
        </w:rPr>
      </w:pPr>
      <w:proofErr w:type="spellStart"/>
      <w:r w:rsidRPr="005E3835">
        <w:rPr>
          <w:rFonts w:ascii="Times New Roman" w:eastAsia="DaxlinePro-Light" w:hAnsi="Times New Roman" w:cs="Times New Roman"/>
          <w:b/>
          <w:bCs/>
          <w:iCs/>
          <w:sz w:val="24"/>
          <w:szCs w:val="24"/>
          <w:lang w:val="en"/>
        </w:rPr>
        <w:lastRenderedPageBreak/>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CE58CA" w:rsidRPr="00CE58CA">
        <w:rPr>
          <w:rFonts w:ascii="Times New Roman" w:eastAsia="Calibri" w:hAnsi="Times New Roman" w:cs="Times New Roman"/>
          <w:b/>
          <w:bCs/>
          <w:color w:val="000000"/>
          <w:sz w:val="24"/>
          <w:szCs w:val="24"/>
        </w:rPr>
        <w:t xml:space="preserve">Aprobarea </w:t>
      </w:r>
      <w:r w:rsidR="00CE58CA" w:rsidRPr="00CE58CA">
        <w:rPr>
          <w:rFonts w:ascii="Times New Roman" w:eastAsia="Calibri" w:hAnsi="Times New Roman" w:cs="Times New Roman"/>
          <w:color w:val="000000"/>
          <w:sz w:val="24"/>
          <w:szCs w:val="24"/>
        </w:rPr>
        <w:t>împuternicirii Directorului General interimar, Dl.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Dl.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precum şi să efectueze orice demersuri şi formalităţi necesare pentru implementarea şi înregistrarea hotărârilor adoptate de acționari</w:t>
      </w:r>
      <w:r w:rsidR="00B90A70" w:rsidRPr="00CE58CA">
        <w:rPr>
          <w:rFonts w:ascii="Times New Roman" w:eastAsia="DaxlinePro-Light" w:hAnsi="Times New Roman" w:cs="Times New Roman"/>
          <w:iCs/>
          <w:sz w:val="24"/>
          <w:szCs w:val="24"/>
        </w:rPr>
        <w:t>.</w:t>
      </w:r>
    </w:p>
    <w:p w14:paraId="76ADE17C" w14:textId="3D31D0A3"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10A94" w:rsidRPr="005E383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10A94" w:rsidRPr="005E383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07B048E3" w14:textId="77777777" w:rsidR="00D70C37" w:rsidRPr="005E383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0E8E33E"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B4D6190" w14:textId="77777777" w:rsidR="00D70C37" w:rsidRPr="005E3835" w:rsidRDefault="00D70C37" w:rsidP="003E7169">
      <w:pPr>
        <w:keepNext/>
        <w:keepLines/>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5E3835">
        <w:rPr>
          <w:rFonts w:ascii="Times New Roman" w:eastAsia="DaxlinePro-Light" w:hAnsi="Times New Roman" w:cs="Times New Roman"/>
          <w:sz w:val="24"/>
          <w:szCs w:val="24"/>
        </w:rPr>
        <w:t xml:space="preserve">. </w:t>
      </w:r>
    </w:p>
    <w:p w14:paraId="62A4C453" w14:textId="46526DEE"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60C9D76" w14:textId="7503B28C"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Pr>
          <w:rFonts w:ascii="Times New Roman" w:eastAsia="DaxlinePro-Light" w:hAnsi="Times New Roman" w:cs="Times New Roman"/>
          <w:sz w:val="24"/>
          <w:szCs w:val="24"/>
        </w:rPr>
        <w:t xml:space="preserve">ROCA INDUSTRY </w:t>
      </w:r>
      <w:r w:rsidR="00A02E9A" w:rsidRPr="005E3835">
        <w:rPr>
          <w:rFonts w:ascii="Times New Roman" w:eastAsia="DaxlinePro-Light" w:hAnsi="Times New Roman" w:cs="Times New Roman"/>
          <w:sz w:val="24"/>
          <w:szCs w:val="24"/>
        </w:rPr>
        <w:t>HOLDINGROCK1</w:t>
      </w:r>
      <w:r w:rsidRPr="005E3835">
        <w:rPr>
          <w:rFonts w:ascii="Times New Roman" w:eastAsia="DaxlinePro-Light" w:hAnsi="Times New Roman" w:cs="Times New Roman"/>
          <w:sz w:val="24"/>
          <w:szCs w:val="24"/>
        </w:rPr>
        <w:t xml:space="preserve"> S.A. la data de referinta (</w:t>
      </w:r>
      <w:r w:rsidR="00CE58CA">
        <w:rPr>
          <w:rFonts w:ascii="Times New Roman" w:eastAsia="DaxlinePro-Light" w:hAnsi="Times New Roman" w:cs="Times New Roman"/>
          <w:b/>
          <w:bCs/>
          <w:sz w:val="24"/>
          <w:szCs w:val="24"/>
        </w:rPr>
        <w:t>1</w:t>
      </w:r>
      <w:r w:rsidR="00AE4420">
        <w:rPr>
          <w:rFonts w:ascii="Times New Roman" w:eastAsia="DaxlinePro-Light" w:hAnsi="Times New Roman" w:cs="Times New Roman"/>
          <w:b/>
          <w:sz w:val="24"/>
          <w:szCs w:val="24"/>
        </w:rPr>
        <w:t>3</w:t>
      </w:r>
      <w:r w:rsidRPr="005E3835">
        <w:rPr>
          <w:rFonts w:ascii="Times New Roman" w:eastAsia="DaxlinePro-Light" w:hAnsi="Times New Roman" w:cs="Times New Roman"/>
          <w:b/>
          <w:sz w:val="24"/>
          <w:szCs w:val="24"/>
        </w:rPr>
        <w:t>.</w:t>
      </w:r>
      <w:r w:rsidR="00CE58CA">
        <w:rPr>
          <w:rFonts w:ascii="Times New Roman" w:eastAsia="DaxlinePro-Light" w:hAnsi="Times New Roman" w:cs="Times New Roman"/>
          <w:b/>
          <w:sz w:val="24"/>
          <w:szCs w:val="24"/>
        </w:rPr>
        <w:t>10</w:t>
      </w:r>
      <w:r w:rsidRPr="005E3835">
        <w:rPr>
          <w:rFonts w:ascii="Times New Roman" w:eastAsia="DaxlinePro-Light" w:hAnsi="Times New Roman" w:cs="Times New Roman"/>
          <w:b/>
          <w:sz w:val="24"/>
          <w:szCs w:val="24"/>
        </w:rPr>
        <w:t>.2022</w:t>
      </w:r>
      <w:r w:rsidRPr="005E383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5E383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Data buletinului de vot: [______________________________]</w:t>
      </w:r>
    </w:p>
    <w:p w14:paraId="4067B6B9"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5E383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5E383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5E383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5E383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5E3835" w:rsidRDefault="00D70C37" w:rsidP="005E3835">
      <w:pPr>
        <w:widowControl w:val="0"/>
        <w:spacing w:after="0" w:line="276" w:lineRule="auto"/>
        <w:rPr>
          <w:rFonts w:ascii="Times New Roman" w:eastAsia="DaxlinePro-Light" w:hAnsi="Times New Roman" w:cs="Times New Roman"/>
          <w:iCs/>
          <w:sz w:val="24"/>
          <w:szCs w:val="24"/>
        </w:rPr>
      </w:pPr>
      <w:r w:rsidRPr="005E3835">
        <w:rPr>
          <w:rFonts w:ascii="Times New Roman" w:eastAsia="DaxlinePro-Light" w:hAnsi="Times New Roman" w:cs="Times New Roman"/>
          <w:iCs/>
          <w:sz w:val="24"/>
          <w:szCs w:val="24"/>
        </w:rPr>
        <w:t>Semnatura: [_________________________________]</w:t>
      </w:r>
    </w:p>
    <w:p w14:paraId="44DF01D4" w14:textId="0D1BE73F" w:rsidR="00FE7DA6" w:rsidRPr="005E3835" w:rsidRDefault="00D70C37" w:rsidP="005E3835">
      <w:pPr>
        <w:widowControl w:val="0"/>
        <w:spacing w:after="0" w:line="276" w:lineRule="auto"/>
        <w:jc w:val="both"/>
        <w:rPr>
          <w:rFonts w:ascii="Times New Roman" w:hAnsi="Times New Roman" w:cs="Times New Roman"/>
          <w:sz w:val="24"/>
          <w:szCs w:val="24"/>
        </w:rPr>
      </w:pPr>
      <w:r w:rsidRPr="005E3835">
        <w:rPr>
          <w:rFonts w:ascii="Times New Roman" w:eastAsia="DaxlinePro-Light" w:hAnsi="Times New Roman" w:cs="Times New Roman"/>
          <w:iCs/>
          <w:color w:val="000000" w:themeColor="text1"/>
          <w:sz w:val="24"/>
          <w:szCs w:val="24"/>
        </w:rPr>
        <w:t>*In cazul actionarilor colectivi, se va semna de toti actionarii</w:t>
      </w:r>
    </w:p>
    <w:sectPr w:rsidR="00FE7DA6" w:rsidRPr="005E383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5"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4"/>
  </w:num>
  <w:num w:numId="3">
    <w:abstractNumId w:val="26"/>
  </w:num>
  <w:num w:numId="4">
    <w:abstractNumId w:val="28"/>
  </w:num>
  <w:num w:numId="5">
    <w:abstractNumId w:val="8"/>
  </w:num>
  <w:num w:numId="6">
    <w:abstractNumId w:val="15"/>
  </w:num>
  <w:num w:numId="7">
    <w:abstractNumId w:val="27"/>
  </w:num>
  <w:num w:numId="8">
    <w:abstractNumId w:val="33"/>
  </w:num>
  <w:num w:numId="9">
    <w:abstractNumId w:val="18"/>
  </w:num>
  <w:num w:numId="10">
    <w:abstractNumId w:val="25"/>
  </w:num>
  <w:num w:numId="11">
    <w:abstractNumId w:val="43"/>
  </w:num>
  <w:num w:numId="12">
    <w:abstractNumId w:val="44"/>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2"/>
  </w:num>
  <w:num w:numId="23">
    <w:abstractNumId w:val="13"/>
  </w:num>
  <w:num w:numId="24">
    <w:abstractNumId w:val="36"/>
  </w:num>
  <w:num w:numId="25">
    <w:abstractNumId w:val="40"/>
  </w:num>
  <w:num w:numId="26">
    <w:abstractNumId w:val="12"/>
  </w:num>
  <w:num w:numId="27">
    <w:abstractNumId w:val="23"/>
  </w:num>
  <w:num w:numId="28">
    <w:abstractNumId w:val="20"/>
  </w:num>
  <w:num w:numId="29">
    <w:abstractNumId w:val="32"/>
  </w:num>
  <w:num w:numId="30">
    <w:abstractNumId w:val="3"/>
  </w:num>
  <w:num w:numId="31">
    <w:abstractNumId w:val="7"/>
  </w:num>
  <w:num w:numId="32">
    <w:abstractNumId w:val="31"/>
  </w:num>
  <w:num w:numId="33">
    <w:abstractNumId w:val="0"/>
  </w:num>
  <w:num w:numId="34">
    <w:abstractNumId w:val="45"/>
  </w:num>
  <w:num w:numId="35">
    <w:abstractNumId w:val="38"/>
  </w:num>
  <w:num w:numId="36">
    <w:abstractNumId w:val="17"/>
  </w:num>
  <w:num w:numId="37">
    <w:abstractNumId w:val="41"/>
  </w:num>
  <w:num w:numId="38">
    <w:abstractNumId w:val="39"/>
  </w:num>
  <w:num w:numId="39">
    <w:abstractNumId w:val="35"/>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1"/>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5FF1"/>
    <w:rsid w:val="00152509"/>
    <w:rsid w:val="0015498E"/>
    <w:rsid w:val="001579A7"/>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B029D"/>
    <w:rsid w:val="001B4CE1"/>
    <w:rsid w:val="001C00D6"/>
    <w:rsid w:val="001C05C4"/>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0D"/>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14009"/>
    <w:rsid w:val="006156B8"/>
    <w:rsid w:val="0061671A"/>
    <w:rsid w:val="00616D5E"/>
    <w:rsid w:val="00616F8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1331"/>
    <w:rsid w:val="0073469F"/>
    <w:rsid w:val="00734843"/>
    <w:rsid w:val="0073775A"/>
    <w:rsid w:val="0073797A"/>
    <w:rsid w:val="00737AE8"/>
    <w:rsid w:val="00741276"/>
    <w:rsid w:val="00743AC7"/>
    <w:rsid w:val="007463C0"/>
    <w:rsid w:val="00750B41"/>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3C31"/>
    <w:rsid w:val="00973FC1"/>
    <w:rsid w:val="009828FC"/>
    <w:rsid w:val="00987890"/>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4C8D"/>
    <w:rsid w:val="00B06890"/>
    <w:rsid w:val="00B1175A"/>
    <w:rsid w:val="00B16EC2"/>
    <w:rsid w:val="00B24E63"/>
    <w:rsid w:val="00B25924"/>
    <w:rsid w:val="00B25FDC"/>
    <w:rsid w:val="00B27B00"/>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3" ma:contentTypeDescription="Create a new document." ma:contentTypeScope="" ma:versionID="3bbf34d117d13a862436d4430ad8cc0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5e1357c9d6decdad85f022550ba02747"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4.xml><?xml version="1.0" encoding="utf-8"?>
<ds:datastoreItem xmlns:ds="http://schemas.openxmlformats.org/officeDocument/2006/customXml" ds:itemID="{98B5676D-A633-4C77-B1B1-4D4BCC547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94</cp:revision>
  <cp:lastPrinted>2019-03-20T15:50:00Z</cp:lastPrinted>
  <dcterms:created xsi:type="dcterms:W3CDTF">2022-03-22T10:52:00Z</dcterms:created>
  <dcterms:modified xsi:type="dcterms:W3CDTF">2022-09-23T11:04:00Z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ies>
</file>