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A4A04" w14:textId="77777777" w:rsidR="00493E94" w:rsidRPr="00171A79" w:rsidRDefault="00493E94" w:rsidP="00171A79">
      <w:pPr>
        <w:widowControl w:val="0"/>
        <w:spacing w:after="0" w:line="276" w:lineRule="auto"/>
        <w:jc w:val="center"/>
        <w:rPr>
          <w:rFonts w:ascii="Times New Roman" w:eastAsia="DaxlinePro-Light" w:hAnsi="Times New Roman" w:cs="Times New Roman"/>
          <w:b/>
          <w:noProof/>
          <w:sz w:val="24"/>
          <w:szCs w:val="24"/>
          <w:lang w:val="en-US"/>
        </w:rPr>
      </w:pPr>
      <w:r w:rsidRPr="00171A79">
        <w:rPr>
          <w:rFonts w:ascii="Times New Roman" w:eastAsia="DaxlinePro-Light" w:hAnsi="Times New Roman" w:cs="Times New Roman"/>
          <w:b/>
          <w:noProof/>
          <w:sz w:val="24"/>
          <w:szCs w:val="24"/>
          <w:lang w:val="en-US"/>
        </w:rPr>
        <w:t xml:space="preserve"> </w:t>
      </w:r>
      <w:r w:rsidRPr="00171A79">
        <w:rPr>
          <w:rFonts w:ascii="Times New Roman" w:eastAsia="DaxlinePro-Light" w:hAnsi="Times New Roman" w:cs="Times New Roman"/>
          <w:b/>
          <w:bCs/>
          <w:noProof/>
          <w:sz w:val="24"/>
          <w:szCs w:val="24"/>
          <w:lang w:val="en-US"/>
        </w:rPr>
        <w:t xml:space="preserve">Voting form </w:t>
      </w:r>
    </w:p>
    <w:p w14:paraId="1DD65033" w14:textId="77777777" w:rsidR="00493E94" w:rsidRPr="00171A79" w:rsidRDefault="00493E94" w:rsidP="00171A79">
      <w:pPr>
        <w:widowControl w:val="0"/>
        <w:spacing w:after="0" w:line="276" w:lineRule="auto"/>
        <w:jc w:val="center"/>
        <w:rPr>
          <w:rFonts w:ascii="Times New Roman" w:eastAsia="DaxlinePro-Light" w:hAnsi="Times New Roman" w:cs="Times New Roman"/>
          <w:b/>
          <w:noProof/>
          <w:sz w:val="24"/>
          <w:szCs w:val="24"/>
          <w:lang w:val="en-US"/>
        </w:rPr>
      </w:pPr>
      <w:r w:rsidRPr="00171A79">
        <w:rPr>
          <w:rFonts w:ascii="Times New Roman" w:eastAsia="DaxlinePro-Light" w:hAnsi="Times New Roman" w:cs="Times New Roman"/>
          <w:b/>
          <w:bCs/>
          <w:noProof/>
          <w:sz w:val="24"/>
          <w:szCs w:val="24"/>
          <w:lang w:val="en-US"/>
        </w:rPr>
        <w:t xml:space="preserve">individual shareholders </w:t>
      </w:r>
    </w:p>
    <w:p w14:paraId="115D73A4" w14:textId="77777777" w:rsidR="00E638AF" w:rsidRDefault="00493E94" w:rsidP="00171A79">
      <w:pPr>
        <w:widowControl w:val="0"/>
        <w:spacing w:after="0" w:line="276" w:lineRule="auto"/>
        <w:jc w:val="center"/>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b/>
          <w:bCs/>
          <w:noProof/>
          <w:sz w:val="24"/>
          <w:szCs w:val="24"/>
          <w:lang w:val="en-US"/>
        </w:rPr>
        <w:t>for the Extraordinary General Meeting of Shareholders (EGMS</w:t>
      </w:r>
      <w:r w:rsidR="00D70C37" w:rsidRPr="00171A79">
        <w:rPr>
          <w:rFonts w:ascii="Times New Roman" w:eastAsia="DaxlinePro-Light" w:hAnsi="Times New Roman" w:cs="Times New Roman"/>
          <w:noProof/>
          <w:sz w:val="24"/>
          <w:szCs w:val="24"/>
          <w:lang w:val="en-US"/>
        </w:rPr>
        <w:t xml:space="preserve">) </w:t>
      </w:r>
    </w:p>
    <w:p w14:paraId="27A3A595" w14:textId="04E82FCB" w:rsidR="00D70C37" w:rsidRPr="00171A79" w:rsidRDefault="00E638AF" w:rsidP="00171A79">
      <w:pPr>
        <w:widowControl w:val="0"/>
        <w:spacing w:after="0" w:line="276" w:lineRule="auto"/>
        <w:jc w:val="center"/>
        <w:rPr>
          <w:rFonts w:ascii="Times New Roman" w:eastAsia="DaxlinePro-Light" w:hAnsi="Times New Roman" w:cs="Times New Roman"/>
          <w:b/>
          <w:bCs/>
          <w:noProof/>
          <w:sz w:val="24"/>
          <w:szCs w:val="24"/>
          <w:lang w:val="en-US"/>
        </w:rPr>
      </w:pPr>
      <w:r>
        <w:rPr>
          <w:rFonts w:ascii="Times New Roman" w:eastAsia="DaxlinePro-Light" w:hAnsi="Times New Roman" w:cs="Times New Roman"/>
          <w:b/>
          <w:bCs/>
          <w:noProof/>
          <w:sz w:val="24"/>
          <w:szCs w:val="24"/>
          <w:lang w:val="en-US"/>
        </w:rPr>
        <w:t xml:space="preserve">ROCA INDUSTRY </w:t>
      </w:r>
      <w:r w:rsidR="004D3C8A" w:rsidRPr="00171A79">
        <w:rPr>
          <w:rFonts w:ascii="Times New Roman" w:eastAsia="DaxlinePro-Light" w:hAnsi="Times New Roman" w:cs="Times New Roman"/>
          <w:b/>
          <w:bCs/>
          <w:noProof/>
          <w:sz w:val="24"/>
          <w:szCs w:val="24"/>
          <w:lang w:val="en-US"/>
        </w:rPr>
        <w:t>HOLDINGROCK1</w:t>
      </w:r>
      <w:r w:rsidR="00D70C37" w:rsidRPr="00171A79">
        <w:rPr>
          <w:rFonts w:ascii="Times New Roman" w:eastAsia="DaxlinePro-Light" w:hAnsi="Times New Roman" w:cs="Times New Roman"/>
          <w:b/>
          <w:bCs/>
          <w:noProof/>
          <w:sz w:val="24"/>
          <w:szCs w:val="24"/>
          <w:lang w:val="en-US"/>
        </w:rPr>
        <w:t xml:space="preserve"> S.A.</w:t>
      </w:r>
    </w:p>
    <w:p w14:paraId="4C1413BA" w14:textId="1B7A6341" w:rsidR="00D70C37" w:rsidRPr="00171A79" w:rsidRDefault="00493E94" w:rsidP="00171A79">
      <w:pPr>
        <w:widowControl w:val="0"/>
        <w:spacing w:after="0" w:line="276" w:lineRule="auto"/>
        <w:jc w:val="center"/>
        <w:rPr>
          <w:rFonts w:ascii="Times New Roman" w:eastAsia="DaxlinePro-Light" w:hAnsi="Times New Roman" w:cs="Times New Roman"/>
          <w:b/>
          <w:bCs/>
          <w:noProof/>
          <w:sz w:val="24"/>
          <w:szCs w:val="24"/>
          <w:lang w:val="en-US"/>
        </w:rPr>
      </w:pPr>
      <w:r w:rsidRPr="00171A79">
        <w:rPr>
          <w:rFonts w:ascii="Times New Roman" w:eastAsia="DaxlinePro-Light" w:hAnsi="Times New Roman" w:cs="Times New Roman"/>
          <w:b/>
          <w:bCs/>
          <w:noProof/>
          <w:sz w:val="24"/>
          <w:szCs w:val="24"/>
          <w:lang w:val="en-US"/>
        </w:rPr>
        <w:t>from</w:t>
      </w:r>
      <w:r w:rsidR="00D70C37" w:rsidRPr="00171A79">
        <w:rPr>
          <w:rFonts w:ascii="Times New Roman" w:eastAsia="DaxlinePro-Light" w:hAnsi="Times New Roman" w:cs="Times New Roman"/>
          <w:b/>
          <w:bCs/>
          <w:noProof/>
          <w:sz w:val="24"/>
          <w:szCs w:val="24"/>
          <w:lang w:val="en-US"/>
        </w:rPr>
        <w:t xml:space="preserve"> </w:t>
      </w:r>
      <w:r w:rsidR="00E638AF">
        <w:rPr>
          <w:rFonts w:ascii="Times New Roman" w:eastAsia="DaxlinePro-Light" w:hAnsi="Times New Roman" w:cs="Times New Roman"/>
          <w:b/>
          <w:bCs/>
          <w:noProof/>
          <w:sz w:val="24"/>
          <w:szCs w:val="24"/>
        </w:rPr>
        <w:t>2</w:t>
      </w:r>
      <w:r w:rsidR="00035696">
        <w:rPr>
          <w:rFonts w:ascii="Times New Roman" w:eastAsia="DaxlinePro-Light" w:hAnsi="Times New Roman" w:cs="Times New Roman"/>
          <w:b/>
          <w:bCs/>
          <w:noProof/>
          <w:sz w:val="24"/>
          <w:szCs w:val="24"/>
        </w:rPr>
        <w:t>2</w:t>
      </w:r>
      <w:r w:rsidR="00171A79" w:rsidRPr="00171A79">
        <w:rPr>
          <w:rFonts w:ascii="Times New Roman" w:eastAsia="DaxlinePro-Light" w:hAnsi="Times New Roman" w:cs="Times New Roman"/>
          <w:b/>
          <w:bCs/>
          <w:noProof/>
          <w:sz w:val="24"/>
          <w:szCs w:val="24"/>
        </w:rPr>
        <w:t>/</w:t>
      </w:r>
      <w:r w:rsidR="00E638AF">
        <w:rPr>
          <w:rFonts w:ascii="Times New Roman" w:eastAsia="DaxlinePro-Light" w:hAnsi="Times New Roman" w:cs="Times New Roman"/>
          <w:b/>
          <w:bCs/>
          <w:noProof/>
          <w:sz w:val="24"/>
          <w:szCs w:val="24"/>
        </w:rPr>
        <w:t>2</w:t>
      </w:r>
      <w:r w:rsidR="00035696">
        <w:rPr>
          <w:rFonts w:ascii="Times New Roman" w:eastAsia="DaxlinePro-Light" w:hAnsi="Times New Roman" w:cs="Times New Roman"/>
          <w:b/>
          <w:bCs/>
          <w:noProof/>
          <w:sz w:val="24"/>
          <w:szCs w:val="24"/>
        </w:rPr>
        <w:t>3</w:t>
      </w:r>
      <w:r w:rsidR="00171A79" w:rsidRPr="00171A79">
        <w:rPr>
          <w:rFonts w:ascii="Times New Roman" w:eastAsia="DaxlinePro-Light" w:hAnsi="Times New Roman" w:cs="Times New Roman"/>
          <w:b/>
          <w:bCs/>
          <w:noProof/>
          <w:sz w:val="24"/>
          <w:szCs w:val="24"/>
        </w:rPr>
        <w:t>.</w:t>
      </w:r>
      <w:r w:rsidR="00035696">
        <w:rPr>
          <w:rFonts w:ascii="Times New Roman" w:eastAsia="DaxlinePro-Light" w:hAnsi="Times New Roman" w:cs="Times New Roman"/>
          <w:b/>
          <w:bCs/>
          <w:noProof/>
          <w:sz w:val="24"/>
          <w:szCs w:val="24"/>
        </w:rPr>
        <w:t>06</w:t>
      </w:r>
      <w:r w:rsidR="00D70C37" w:rsidRPr="00171A79">
        <w:rPr>
          <w:rFonts w:ascii="Times New Roman" w:eastAsia="DaxlinePro-Light" w:hAnsi="Times New Roman" w:cs="Times New Roman"/>
          <w:b/>
          <w:bCs/>
          <w:noProof/>
          <w:sz w:val="24"/>
          <w:szCs w:val="24"/>
          <w:lang w:val="en-US"/>
        </w:rPr>
        <w:t>.202</w:t>
      </w:r>
      <w:r w:rsidR="00035696">
        <w:rPr>
          <w:rFonts w:ascii="Times New Roman" w:eastAsia="DaxlinePro-Light" w:hAnsi="Times New Roman" w:cs="Times New Roman"/>
          <w:b/>
          <w:bCs/>
          <w:noProof/>
          <w:sz w:val="24"/>
          <w:szCs w:val="24"/>
          <w:lang w:val="en-US"/>
        </w:rPr>
        <w:t>3</w:t>
      </w:r>
    </w:p>
    <w:p w14:paraId="3945B52A" w14:textId="77777777" w:rsidR="00D70C37" w:rsidRPr="00171A79" w:rsidRDefault="00D70C37" w:rsidP="00171A79">
      <w:pPr>
        <w:widowControl w:val="0"/>
        <w:spacing w:after="0" w:line="276" w:lineRule="auto"/>
        <w:jc w:val="center"/>
        <w:rPr>
          <w:rFonts w:ascii="Times New Roman" w:eastAsia="DaxlinePro-Light" w:hAnsi="Times New Roman" w:cs="Times New Roman"/>
          <w:noProof/>
          <w:sz w:val="24"/>
          <w:szCs w:val="24"/>
          <w:lang w:val="en-US"/>
        </w:rPr>
      </w:pPr>
    </w:p>
    <w:p w14:paraId="0D785594" w14:textId="0866832F" w:rsidR="0099170C" w:rsidRPr="00171A79" w:rsidRDefault="0099170C"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 </w:t>
      </w:r>
      <w:r w:rsidRPr="00171A79">
        <w:rPr>
          <w:rFonts w:ascii="Times New Roman" w:eastAsia="DaxlinePro-Light" w:hAnsi="Times New Roman" w:cs="Times New Roman"/>
          <w:b/>
          <w:bCs/>
          <w:noProof/>
          <w:sz w:val="24"/>
          <w:szCs w:val="24"/>
          <w:lang w:val="en-US"/>
        </w:rPr>
        <w:t xml:space="preserve">The undersigned, _____________________________________, </w:t>
      </w:r>
    </w:p>
    <w:p w14:paraId="61460FF5" w14:textId="77777777" w:rsidR="001C2147" w:rsidRPr="00171A79" w:rsidRDefault="0099170C" w:rsidP="00171A79">
      <w:pPr>
        <w:widowControl w:val="0"/>
        <w:spacing w:after="0" w:line="276" w:lineRule="auto"/>
        <w:jc w:val="both"/>
        <w:rPr>
          <w:rFonts w:ascii="Times New Roman" w:eastAsia="DaxlinePro-Light" w:hAnsi="Times New Roman" w:cs="Times New Roman"/>
          <w:i/>
          <w:iCs/>
          <w:noProof/>
          <w:sz w:val="24"/>
          <w:szCs w:val="24"/>
          <w:lang w:val="en-US"/>
        </w:rPr>
      </w:pPr>
      <w:r w:rsidRPr="00171A79">
        <w:rPr>
          <w:rFonts w:ascii="Times New Roman" w:eastAsia="DaxlinePro-Light" w:hAnsi="Times New Roman" w:cs="Times New Roman"/>
          <w:i/>
          <w:iCs/>
          <w:noProof/>
          <w:sz w:val="24"/>
          <w:szCs w:val="24"/>
          <w:lang w:val="en-US"/>
        </w:rPr>
        <w:t>* To be filled in with the name and surname of the natural person shareholder</w:t>
      </w:r>
    </w:p>
    <w:p w14:paraId="0DF92DD2" w14:textId="263BDE49" w:rsidR="00D70C37" w:rsidRPr="00171A79" w:rsidRDefault="0099170C"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 identified with B.I./C.I./passport </w:t>
      </w:r>
      <w:r w:rsidR="001C2147" w:rsidRPr="00171A79">
        <w:rPr>
          <w:rFonts w:ascii="Times New Roman" w:eastAsia="DaxlinePro-Light" w:hAnsi="Times New Roman" w:cs="Times New Roman"/>
          <w:noProof/>
          <w:sz w:val="24"/>
          <w:szCs w:val="24"/>
          <w:lang w:val="en-US"/>
        </w:rPr>
        <w:t>series</w:t>
      </w:r>
      <w:r w:rsidRPr="00171A79">
        <w:rPr>
          <w:rFonts w:ascii="Times New Roman" w:eastAsia="DaxlinePro-Light" w:hAnsi="Times New Roman" w:cs="Times New Roman"/>
          <w:noProof/>
          <w:sz w:val="24"/>
          <w:szCs w:val="24"/>
          <w:lang w:val="en-US"/>
        </w:rPr>
        <w:t xml:space="preserve"> ______________________, no.</w:t>
      </w:r>
      <w:r w:rsidR="001C2147" w:rsidRPr="00171A79">
        <w:rPr>
          <w:rFonts w:ascii="Times New Roman" w:eastAsia="DaxlinePro-Light" w:hAnsi="Times New Roman" w:cs="Times New Roman"/>
          <w:noProof/>
          <w:sz w:val="24"/>
          <w:szCs w:val="24"/>
          <w:lang w:val="en-US"/>
        </w:rPr>
        <w:t>____________________</w:t>
      </w:r>
      <w:r w:rsidRPr="00171A79">
        <w:rPr>
          <w:rFonts w:ascii="Times New Roman" w:eastAsia="DaxlinePro-Light" w:hAnsi="Times New Roman" w:cs="Times New Roman"/>
          <w:noProof/>
          <w:sz w:val="24"/>
          <w:szCs w:val="24"/>
          <w:lang w:val="en-US"/>
        </w:rPr>
        <w:t xml:space="preserve"> </w:t>
      </w:r>
      <w:r w:rsidR="001C2147" w:rsidRPr="00171A79">
        <w:rPr>
          <w:rFonts w:ascii="Times New Roman" w:eastAsia="DaxlinePro-Light" w:hAnsi="Times New Roman" w:cs="Times New Roman"/>
          <w:noProof/>
          <w:sz w:val="24"/>
          <w:szCs w:val="24"/>
          <w:lang w:val="en-US"/>
        </w:rPr>
        <w:t>issued by</w:t>
      </w:r>
      <w:r w:rsidR="00D70C37" w:rsidRPr="00171A79">
        <w:rPr>
          <w:rFonts w:ascii="Times New Roman" w:eastAsia="DaxlinePro-Light" w:hAnsi="Times New Roman" w:cs="Times New Roman"/>
          <w:noProof/>
          <w:sz w:val="24"/>
          <w:szCs w:val="24"/>
          <w:lang w:val="en-US"/>
        </w:rPr>
        <w:t xml:space="preserve">_______________________, </w:t>
      </w:r>
      <w:r w:rsidR="001C2147" w:rsidRPr="00171A79">
        <w:rPr>
          <w:rFonts w:ascii="Times New Roman" w:eastAsia="DaxlinePro-Light" w:hAnsi="Times New Roman" w:cs="Times New Roman"/>
          <w:noProof/>
          <w:sz w:val="24"/>
          <w:szCs w:val="24"/>
          <w:lang w:val="en-US"/>
        </w:rPr>
        <w:t>on ___</w:t>
      </w:r>
      <w:r w:rsidR="00D70C37" w:rsidRPr="00171A79">
        <w:rPr>
          <w:rFonts w:ascii="Times New Roman" w:eastAsia="DaxlinePro-Light" w:hAnsi="Times New Roman" w:cs="Times New Roman"/>
          <w:noProof/>
          <w:sz w:val="24"/>
          <w:szCs w:val="24"/>
          <w:lang w:val="en-US"/>
        </w:rPr>
        <w:t>_</w:t>
      </w:r>
      <w:r w:rsidR="001C2147" w:rsidRPr="00171A79">
        <w:rPr>
          <w:rFonts w:ascii="Times New Roman" w:eastAsia="DaxlinePro-Light" w:hAnsi="Times New Roman" w:cs="Times New Roman"/>
          <w:noProof/>
          <w:sz w:val="24"/>
          <w:szCs w:val="24"/>
          <w:lang w:val="en-US"/>
        </w:rPr>
        <w:t>______</w:t>
      </w:r>
      <w:r w:rsidR="00D70C37" w:rsidRPr="00171A79">
        <w:rPr>
          <w:rFonts w:ascii="Times New Roman" w:eastAsia="DaxlinePro-Light" w:hAnsi="Times New Roman" w:cs="Times New Roman"/>
          <w:noProof/>
          <w:sz w:val="24"/>
          <w:szCs w:val="24"/>
          <w:lang w:val="en-US"/>
        </w:rPr>
        <w:t xml:space="preserve">_, CNP ___________________________, </w:t>
      </w:r>
      <w:r w:rsidR="001C2147" w:rsidRPr="00171A79">
        <w:rPr>
          <w:rFonts w:ascii="Times New Roman" w:eastAsia="DaxlinePro-Light" w:hAnsi="Times New Roman" w:cs="Times New Roman"/>
          <w:noProof/>
          <w:sz w:val="24"/>
          <w:szCs w:val="24"/>
          <w:lang w:val="en-US"/>
        </w:rPr>
        <w:t xml:space="preserve">domiciled in </w:t>
      </w:r>
      <w:r w:rsidR="00D70C37" w:rsidRPr="00171A79">
        <w:rPr>
          <w:rFonts w:ascii="Times New Roman" w:eastAsia="DaxlinePro-Light" w:hAnsi="Times New Roman" w:cs="Times New Roman"/>
          <w:noProof/>
          <w:sz w:val="24"/>
          <w:szCs w:val="24"/>
          <w:lang w:val="en-US"/>
        </w:rPr>
        <w:t>___________________________________________________________________</w:t>
      </w:r>
    </w:p>
    <w:p w14:paraId="2BADFE9E" w14:textId="5D60C13F" w:rsidR="007E0A87" w:rsidRPr="00171A79" w:rsidRDefault="007E0A87" w:rsidP="00171A79">
      <w:pPr>
        <w:widowControl w:val="0"/>
        <w:spacing w:after="0" w:line="276" w:lineRule="auto"/>
        <w:jc w:val="both"/>
        <w:rPr>
          <w:rFonts w:ascii="Times New Roman" w:eastAsia="Calibri" w:hAnsi="Times New Roman" w:cs="Times New Roman"/>
          <w:noProof/>
          <w:sz w:val="24"/>
          <w:szCs w:val="24"/>
          <w:lang w:val="en-US"/>
        </w:rPr>
      </w:pPr>
      <w:r w:rsidRPr="00171A79">
        <w:rPr>
          <w:rFonts w:ascii="Times New Roman" w:eastAsia="Calibri" w:hAnsi="Times New Roman" w:cs="Times New Roman"/>
          <w:noProof/>
          <w:sz w:val="24"/>
          <w:szCs w:val="24"/>
          <w:lang w:val="en-US"/>
        </w:rPr>
        <w:t>______________________________________________________________________________</w:t>
      </w:r>
    </w:p>
    <w:p w14:paraId="4D0DB316" w14:textId="273D3782" w:rsidR="007E0A87" w:rsidRPr="00171A79" w:rsidRDefault="007E0A87" w:rsidP="00171A79">
      <w:pPr>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As a shareholder of </w:t>
      </w:r>
      <w:r w:rsidR="00E638AF">
        <w:rPr>
          <w:rFonts w:ascii="Times New Roman" w:eastAsia="DaxlinePro-Light" w:hAnsi="Times New Roman" w:cs="Times New Roman"/>
          <w:b/>
          <w:bCs/>
          <w:noProof/>
          <w:sz w:val="24"/>
          <w:szCs w:val="24"/>
          <w:lang w:val="en-US"/>
        </w:rPr>
        <w:t xml:space="preserve">ROCA INDUSTRY </w:t>
      </w:r>
      <w:r w:rsidRPr="00171A79">
        <w:rPr>
          <w:rFonts w:ascii="Times New Roman" w:eastAsia="DaxlinePro-Light" w:hAnsi="Times New Roman" w:cs="Times New Roman"/>
          <w:b/>
          <w:bCs/>
          <w:noProof/>
          <w:sz w:val="24"/>
          <w:szCs w:val="24"/>
          <w:lang w:val="en-US"/>
        </w:rPr>
        <w:t>HOLDINGROCK1 S.A</w:t>
      </w:r>
      <w:r w:rsidRPr="00171A79">
        <w:rPr>
          <w:rFonts w:ascii="Times New Roman" w:eastAsia="DaxlinePro-Light" w:hAnsi="Times New Roman" w:cs="Times New Roman"/>
          <w:noProof/>
          <w:sz w:val="24"/>
          <w:szCs w:val="24"/>
          <w:lang w:val="en-US"/>
        </w:rPr>
        <w:t xml:space="preserve">., </w:t>
      </w:r>
      <w:bookmarkStart w:id="0" w:name="_Hlk98150225"/>
      <w:r w:rsidRPr="00171A79">
        <w:rPr>
          <w:rFonts w:ascii="Times New Roman" w:eastAsia="DaxlinePro-Light" w:hAnsi="Times New Roman" w:cs="Times New Roman"/>
          <w:bCs/>
          <w:noProof/>
          <w:sz w:val="24"/>
          <w:szCs w:val="24"/>
          <w:lang w:val="en-US"/>
        </w:rPr>
        <w:t xml:space="preserve">headquartered in România, Bucharest, </w:t>
      </w:r>
      <w:bookmarkStart w:id="1" w:name="_Hlk98776180"/>
      <w:r w:rsidRPr="00171A79">
        <w:rPr>
          <w:rFonts w:ascii="Times New Roman" w:eastAsia="DaxlinePro-Light" w:hAnsi="Times New Roman" w:cs="Times New Roman"/>
          <w:bCs/>
          <w:noProof/>
          <w:sz w:val="24"/>
          <w:szCs w:val="24"/>
          <w:lang w:val="en-US"/>
        </w:rPr>
        <w:t xml:space="preserve"> Gara Herăstrău Street no. 4, building A, 3rd floor, Sector 2</w:t>
      </w:r>
      <w:bookmarkEnd w:id="1"/>
      <w:r w:rsidRPr="00171A79">
        <w:rPr>
          <w:rFonts w:ascii="Times New Roman" w:eastAsia="DaxlinePro-Light" w:hAnsi="Times New Roman" w:cs="Times New Roman"/>
          <w:bCs/>
          <w:noProof/>
          <w:sz w:val="24"/>
          <w:szCs w:val="24"/>
          <w:lang w:val="en-US"/>
        </w:rPr>
        <w:t>, registered at the Trade Register Office attached to the Bucharest Tribunal under no. J40/16918/2021, CUI 44987869</w:t>
      </w:r>
      <w:bookmarkEnd w:id="0"/>
      <w:r w:rsidRPr="00171A79">
        <w:rPr>
          <w:rFonts w:ascii="Times New Roman" w:eastAsia="DaxlinePro-Light" w:hAnsi="Times New Roman" w:cs="Times New Roman"/>
          <w:bCs/>
          <w:noProof/>
          <w:sz w:val="24"/>
          <w:szCs w:val="24"/>
          <w:lang w:val="en-US"/>
        </w:rPr>
        <w:t xml:space="preserve"> </w:t>
      </w:r>
      <w:r w:rsidRPr="00171A79">
        <w:rPr>
          <w:rFonts w:ascii="Times New Roman" w:eastAsia="DaxlinePro-Light" w:hAnsi="Times New Roman" w:cs="Times New Roman"/>
          <w:noProof/>
          <w:sz w:val="24"/>
          <w:szCs w:val="24"/>
          <w:lang w:val="en-US"/>
        </w:rPr>
        <w:t>(</w:t>
      </w:r>
      <w:r w:rsidRPr="00171A79">
        <w:rPr>
          <w:rFonts w:ascii="Times New Roman" w:eastAsia="DaxlinePro-Light" w:hAnsi="Times New Roman" w:cs="Times New Roman"/>
          <w:b/>
          <w:noProof/>
          <w:sz w:val="24"/>
          <w:szCs w:val="24"/>
          <w:lang w:val="en-US"/>
        </w:rPr>
        <w:t>the Company</w:t>
      </w:r>
      <w:r w:rsidRPr="00171A79">
        <w:rPr>
          <w:rFonts w:ascii="Times New Roman" w:eastAsia="DaxlinePro-Light" w:hAnsi="Times New Roman" w:cs="Times New Roman"/>
          <w:noProof/>
          <w:sz w:val="24"/>
          <w:szCs w:val="24"/>
          <w:lang w:val="en-US"/>
        </w:rPr>
        <w:t xml:space="preserve">), </w:t>
      </w:r>
    </w:p>
    <w:p w14:paraId="0BA2F74D" w14:textId="77777777" w:rsidR="00D70C37" w:rsidRPr="00171A79" w:rsidRDefault="00D70C37" w:rsidP="00171A79">
      <w:pPr>
        <w:widowControl w:val="0"/>
        <w:spacing w:after="0" w:line="276" w:lineRule="auto"/>
        <w:jc w:val="both"/>
        <w:rPr>
          <w:rFonts w:ascii="Times New Roman" w:eastAsia="DaxlinePro-Light" w:hAnsi="Times New Roman" w:cs="Times New Roman"/>
          <w:bCs/>
          <w:noProof/>
          <w:sz w:val="24"/>
          <w:szCs w:val="24"/>
          <w:lang w:val="en-US"/>
        </w:rPr>
      </w:pPr>
    </w:p>
    <w:p w14:paraId="05F5ED4A" w14:textId="7B36A411" w:rsidR="00D70C37" w:rsidRPr="00171A79" w:rsidRDefault="007E0A87" w:rsidP="00171A79">
      <w:pPr>
        <w:widowControl w:val="0"/>
        <w:spacing w:after="0" w:line="276" w:lineRule="auto"/>
        <w:jc w:val="both"/>
        <w:rPr>
          <w:rFonts w:ascii="Times New Roman" w:eastAsia="DaxlinePro-Light" w:hAnsi="Times New Roman" w:cs="Times New Roman"/>
          <w:bCs/>
          <w:noProof/>
          <w:sz w:val="24"/>
          <w:szCs w:val="24"/>
          <w:lang w:val="en-US"/>
        </w:rPr>
      </w:pPr>
      <w:r w:rsidRPr="00171A79">
        <w:rPr>
          <w:rFonts w:ascii="Times New Roman" w:eastAsia="DaxlinePro-Light" w:hAnsi="Times New Roman" w:cs="Times New Roman"/>
          <w:bCs/>
          <w:noProof/>
          <w:sz w:val="24"/>
          <w:szCs w:val="24"/>
          <w:lang w:val="en-US"/>
        </w:rPr>
        <w:t>Holder of a number of</w:t>
      </w:r>
      <w:r w:rsidR="00D70C37" w:rsidRPr="00171A79">
        <w:rPr>
          <w:rFonts w:ascii="Times New Roman" w:eastAsia="DaxlinePro-Light" w:hAnsi="Times New Roman" w:cs="Times New Roman"/>
          <w:bCs/>
          <w:noProof/>
          <w:sz w:val="24"/>
          <w:szCs w:val="24"/>
          <w:lang w:val="en-US"/>
        </w:rPr>
        <w:t xml:space="preserve"> __________________ </w:t>
      </w:r>
      <w:r w:rsidRPr="00171A79">
        <w:rPr>
          <w:rFonts w:ascii="Times New Roman" w:eastAsia="DaxlinePro-Light" w:hAnsi="Times New Roman" w:cs="Times New Roman"/>
          <w:bCs/>
          <w:noProof/>
          <w:sz w:val="24"/>
          <w:szCs w:val="24"/>
          <w:lang w:val="en-US"/>
        </w:rPr>
        <w:t>shares issued by the Company</w:t>
      </w:r>
      <w:r w:rsidR="00D70C37" w:rsidRPr="00171A79">
        <w:rPr>
          <w:rFonts w:ascii="Times New Roman" w:eastAsia="DaxlinePro-Light" w:hAnsi="Times New Roman" w:cs="Times New Roman"/>
          <w:bCs/>
          <w:noProof/>
          <w:sz w:val="24"/>
          <w:szCs w:val="24"/>
          <w:lang w:val="en-US"/>
        </w:rPr>
        <w:t>, </w:t>
      </w:r>
      <w:r w:rsidRPr="00171A79">
        <w:rPr>
          <w:rFonts w:ascii="Times New Roman" w:eastAsia="DaxlinePro-Light" w:hAnsi="Times New Roman" w:cs="Times New Roman"/>
          <w:bCs/>
          <w:noProof/>
          <w:sz w:val="24"/>
          <w:szCs w:val="24"/>
          <w:lang w:val="en-US"/>
        </w:rPr>
        <w:t>representing</w:t>
      </w:r>
      <w:r w:rsidR="00D70C37" w:rsidRPr="00171A79">
        <w:rPr>
          <w:rFonts w:ascii="Times New Roman" w:eastAsia="DaxlinePro-Light" w:hAnsi="Times New Roman" w:cs="Times New Roman"/>
          <w:bCs/>
          <w:noProof/>
          <w:sz w:val="24"/>
          <w:szCs w:val="24"/>
          <w:lang w:val="en-US"/>
        </w:rPr>
        <w:t xml:space="preserve">____% </w:t>
      </w:r>
      <w:r w:rsidRPr="00171A79">
        <w:rPr>
          <w:rFonts w:ascii="Times New Roman" w:eastAsia="DaxlinePro-Light" w:hAnsi="Times New Roman" w:cs="Times New Roman"/>
          <w:bCs/>
          <w:noProof/>
          <w:sz w:val="24"/>
          <w:szCs w:val="24"/>
          <w:lang w:val="en-US"/>
        </w:rPr>
        <w:t>of the total shares</w:t>
      </w:r>
      <w:r w:rsidR="002D5888" w:rsidRPr="00171A79">
        <w:rPr>
          <w:rFonts w:ascii="Times New Roman" w:eastAsia="DaxlinePro-Light" w:hAnsi="Times New Roman" w:cs="Times New Roman"/>
          <w:bCs/>
          <w:noProof/>
          <w:sz w:val="24"/>
          <w:szCs w:val="24"/>
          <w:lang w:val="en-US"/>
        </w:rPr>
        <w:t xml:space="preserve"> issued by the Company and</w:t>
      </w:r>
      <w:r w:rsidR="00D70C37" w:rsidRPr="00171A79">
        <w:rPr>
          <w:rFonts w:ascii="Times New Roman" w:eastAsia="DaxlinePro-Light" w:hAnsi="Times New Roman" w:cs="Times New Roman"/>
          <w:bCs/>
          <w:noProof/>
          <w:sz w:val="24"/>
          <w:szCs w:val="24"/>
          <w:lang w:val="en-US"/>
        </w:rPr>
        <w:t xml:space="preserve"> ________% </w:t>
      </w:r>
      <w:r w:rsidR="002D5888" w:rsidRPr="00171A79">
        <w:rPr>
          <w:rFonts w:ascii="Times New Roman" w:eastAsia="DaxlinePro-Light" w:hAnsi="Times New Roman" w:cs="Times New Roman"/>
          <w:bCs/>
          <w:noProof/>
          <w:sz w:val="24"/>
          <w:szCs w:val="24"/>
          <w:lang w:val="en-US"/>
        </w:rPr>
        <w:t>of the total voting rights</w:t>
      </w:r>
      <w:r w:rsidR="002B4BF1" w:rsidRPr="00171A79">
        <w:rPr>
          <w:rFonts w:ascii="Times New Roman" w:eastAsia="DaxlinePro-Light" w:hAnsi="Times New Roman" w:cs="Times New Roman"/>
          <w:bCs/>
          <w:noProof/>
          <w:sz w:val="24"/>
          <w:szCs w:val="24"/>
          <w:lang w:val="en-US"/>
        </w:rPr>
        <w:t>,</w:t>
      </w:r>
    </w:p>
    <w:p w14:paraId="42637FC2" w14:textId="77777777" w:rsidR="00BC54DF" w:rsidRPr="00171A79" w:rsidRDefault="00BC54DF" w:rsidP="00171A79">
      <w:pPr>
        <w:widowControl w:val="0"/>
        <w:spacing w:after="0" w:line="276" w:lineRule="auto"/>
        <w:jc w:val="both"/>
        <w:rPr>
          <w:rFonts w:ascii="Times New Roman" w:eastAsia="DaxlinePro-Light" w:hAnsi="Times New Roman" w:cs="Times New Roman"/>
          <w:bCs/>
          <w:noProof/>
          <w:sz w:val="24"/>
          <w:szCs w:val="24"/>
          <w:lang w:val="en-US"/>
        </w:rPr>
      </w:pPr>
    </w:p>
    <w:p w14:paraId="469CD8B8" w14:textId="4EEFE020" w:rsidR="00D70C37" w:rsidRPr="00171A79" w:rsidRDefault="002D5888" w:rsidP="00171A79">
      <w:pPr>
        <w:widowControl w:val="0"/>
        <w:spacing w:after="0" w:line="276" w:lineRule="auto"/>
        <w:jc w:val="both"/>
        <w:rPr>
          <w:rFonts w:ascii="Times New Roman" w:eastAsia="DaxlinePro-Light" w:hAnsi="Times New Roman" w:cs="Times New Roman"/>
          <w:noProof/>
          <w:sz w:val="24"/>
          <w:szCs w:val="24"/>
          <w:lang w:val="en-US"/>
        </w:rPr>
      </w:pPr>
      <w:bookmarkStart w:id="2" w:name="_heading=h.gjdgxs" w:colFirst="0" w:colLast="0"/>
      <w:bookmarkEnd w:id="2"/>
      <w:r w:rsidRPr="00171A79">
        <w:rPr>
          <w:rFonts w:ascii="Times New Roman" w:eastAsia="DaxlinePro-Light" w:hAnsi="Times New Roman" w:cs="Times New Roman"/>
          <w:noProof/>
          <w:sz w:val="24"/>
          <w:szCs w:val="24"/>
          <w:lang w:val="en-US"/>
        </w:rPr>
        <w:t xml:space="preserve">having knowledge of the agenda of the meeting of the EGMS of the Company from </w:t>
      </w:r>
      <w:r w:rsidR="00E638AF">
        <w:rPr>
          <w:rFonts w:ascii="Times New Roman" w:eastAsia="Calibri" w:hAnsi="Times New Roman" w:cs="Times New Roman"/>
          <w:b/>
          <w:bCs/>
          <w:noProof/>
          <w:sz w:val="24"/>
          <w:szCs w:val="24"/>
        </w:rPr>
        <w:t>2</w:t>
      </w:r>
      <w:r w:rsidR="00035696">
        <w:rPr>
          <w:rFonts w:ascii="Times New Roman" w:eastAsia="Calibri" w:hAnsi="Times New Roman" w:cs="Times New Roman"/>
          <w:b/>
          <w:bCs/>
          <w:noProof/>
          <w:sz w:val="24"/>
          <w:szCs w:val="24"/>
        </w:rPr>
        <w:t>2</w:t>
      </w:r>
      <w:r w:rsidR="007E4ABE" w:rsidRPr="004E195C">
        <w:rPr>
          <w:rFonts w:ascii="Times New Roman" w:eastAsia="DaxlinePro-Light" w:hAnsi="Times New Roman" w:cs="Times New Roman"/>
          <w:b/>
          <w:bCs/>
          <w:noProof/>
          <w:sz w:val="24"/>
          <w:szCs w:val="24"/>
        </w:rPr>
        <w:t xml:space="preserve"> </w:t>
      </w:r>
      <w:r w:rsidR="00035696">
        <w:rPr>
          <w:rFonts w:ascii="Times New Roman" w:eastAsia="DaxlinePro-Light" w:hAnsi="Times New Roman" w:cs="Times New Roman"/>
          <w:b/>
          <w:bCs/>
          <w:noProof/>
          <w:sz w:val="24"/>
          <w:szCs w:val="24"/>
        </w:rPr>
        <w:t>June</w:t>
      </w:r>
      <w:r w:rsidR="00E638AF">
        <w:rPr>
          <w:rFonts w:ascii="Times New Roman" w:eastAsia="DaxlinePro-Light" w:hAnsi="Times New Roman" w:cs="Times New Roman"/>
          <w:b/>
          <w:bCs/>
          <w:noProof/>
          <w:sz w:val="24"/>
          <w:szCs w:val="24"/>
        </w:rPr>
        <w:t xml:space="preserve"> </w:t>
      </w:r>
      <w:r w:rsidR="007E4ABE" w:rsidRPr="004E195C">
        <w:rPr>
          <w:rFonts w:ascii="Times New Roman" w:eastAsia="DaxlinePro-Light" w:hAnsi="Times New Roman" w:cs="Times New Roman"/>
          <w:b/>
          <w:bCs/>
          <w:noProof/>
          <w:sz w:val="24"/>
          <w:szCs w:val="24"/>
        </w:rPr>
        <w:t>202</w:t>
      </w:r>
      <w:r w:rsidR="00035696">
        <w:rPr>
          <w:rFonts w:ascii="Times New Roman" w:eastAsia="DaxlinePro-Light" w:hAnsi="Times New Roman" w:cs="Times New Roman"/>
          <w:b/>
          <w:bCs/>
          <w:noProof/>
          <w:sz w:val="24"/>
          <w:szCs w:val="24"/>
        </w:rPr>
        <w:t>3</w:t>
      </w:r>
      <w:r w:rsidR="007E4ABE" w:rsidRPr="004E195C">
        <w:rPr>
          <w:rFonts w:ascii="Times New Roman" w:eastAsia="DaxlinePro-Light" w:hAnsi="Times New Roman" w:cs="Times New Roman"/>
          <w:b/>
          <w:bCs/>
          <w:noProof/>
          <w:sz w:val="24"/>
          <w:szCs w:val="24"/>
        </w:rPr>
        <w:t>, at 11:00 (Romanian time) – the first convocation</w:t>
      </w:r>
      <w:r w:rsidR="007E4ABE" w:rsidRPr="004E195C">
        <w:rPr>
          <w:rFonts w:ascii="Times New Roman" w:eastAsia="DaxlinePro-Light" w:hAnsi="Times New Roman" w:cs="Times New Roman"/>
          <w:noProof/>
          <w:sz w:val="24"/>
          <w:szCs w:val="24"/>
        </w:rPr>
        <w:t xml:space="preserve"> and, respectively </w:t>
      </w:r>
      <w:r w:rsidR="00E638AF">
        <w:rPr>
          <w:rFonts w:ascii="Times New Roman" w:eastAsia="Calibri" w:hAnsi="Times New Roman" w:cs="Times New Roman"/>
          <w:b/>
          <w:bCs/>
          <w:noProof/>
          <w:sz w:val="24"/>
          <w:szCs w:val="24"/>
        </w:rPr>
        <w:t>2</w:t>
      </w:r>
      <w:r w:rsidR="00035696">
        <w:rPr>
          <w:rFonts w:ascii="Times New Roman" w:eastAsia="Calibri" w:hAnsi="Times New Roman" w:cs="Times New Roman"/>
          <w:b/>
          <w:bCs/>
          <w:noProof/>
          <w:sz w:val="24"/>
          <w:szCs w:val="24"/>
        </w:rPr>
        <w:t>3</w:t>
      </w:r>
      <w:r w:rsidR="007E4ABE" w:rsidRPr="004E195C">
        <w:rPr>
          <w:rFonts w:ascii="Times New Roman" w:eastAsia="DaxlinePro-Light" w:hAnsi="Times New Roman" w:cs="Times New Roman"/>
          <w:b/>
          <w:bCs/>
          <w:noProof/>
          <w:sz w:val="24"/>
          <w:szCs w:val="24"/>
        </w:rPr>
        <w:t xml:space="preserve"> </w:t>
      </w:r>
      <w:r w:rsidR="00035696">
        <w:rPr>
          <w:rFonts w:ascii="Times New Roman" w:eastAsia="DaxlinePro-Light" w:hAnsi="Times New Roman" w:cs="Times New Roman"/>
          <w:b/>
          <w:bCs/>
          <w:noProof/>
          <w:sz w:val="24"/>
          <w:szCs w:val="24"/>
        </w:rPr>
        <w:t>June</w:t>
      </w:r>
      <w:r w:rsidR="007E4ABE" w:rsidRPr="004E195C">
        <w:rPr>
          <w:rFonts w:ascii="Times New Roman" w:eastAsia="DaxlinePro-Light" w:hAnsi="Times New Roman" w:cs="Times New Roman"/>
          <w:b/>
          <w:bCs/>
          <w:noProof/>
          <w:sz w:val="24"/>
          <w:szCs w:val="24"/>
        </w:rPr>
        <w:t xml:space="preserve"> 202</w:t>
      </w:r>
      <w:r w:rsidR="00B90028">
        <w:rPr>
          <w:rFonts w:ascii="Times New Roman" w:eastAsia="DaxlinePro-Light" w:hAnsi="Times New Roman" w:cs="Times New Roman"/>
          <w:b/>
          <w:bCs/>
          <w:noProof/>
          <w:sz w:val="24"/>
          <w:szCs w:val="24"/>
        </w:rPr>
        <w:t>3</w:t>
      </w:r>
      <w:r w:rsidR="007E4ABE" w:rsidRPr="004E195C">
        <w:rPr>
          <w:rFonts w:ascii="Times New Roman" w:eastAsia="DaxlinePro-Light" w:hAnsi="Times New Roman" w:cs="Times New Roman"/>
          <w:b/>
          <w:bCs/>
          <w:noProof/>
          <w:sz w:val="24"/>
          <w:szCs w:val="24"/>
        </w:rPr>
        <w:t>, at 11:00 (Romanian time)</w:t>
      </w:r>
      <w:r w:rsidR="00D70C37" w:rsidRPr="00171A79">
        <w:rPr>
          <w:rFonts w:ascii="Times New Roman" w:eastAsia="DaxlinePro-Light" w:hAnsi="Times New Roman" w:cs="Times New Roman"/>
          <w:noProof/>
          <w:sz w:val="24"/>
          <w:szCs w:val="24"/>
          <w:lang w:val="en-US"/>
        </w:rPr>
        <w:t xml:space="preserve"> – </w:t>
      </w:r>
      <w:r w:rsidR="00D45892" w:rsidRPr="00171A79">
        <w:rPr>
          <w:rFonts w:ascii="Times New Roman" w:eastAsia="DaxlinePro-Light" w:hAnsi="Times New Roman" w:cs="Times New Roman"/>
          <w:noProof/>
          <w:sz w:val="24"/>
          <w:szCs w:val="24"/>
          <w:lang w:val="en-US"/>
        </w:rPr>
        <w:t>the second convocation</w:t>
      </w:r>
      <w:r w:rsidR="00D70C37" w:rsidRPr="00171A79">
        <w:rPr>
          <w:rFonts w:ascii="Times New Roman" w:eastAsia="DaxlinePro-Light" w:hAnsi="Times New Roman" w:cs="Times New Roman"/>
          <w:noProof/>
          <w:sz w:val="24"/>
          <w:szCs w:val="24"/>
          <w:lang w:val="en-US"/>
        </w:rPr>
        <w:t xml:space="preserve">, </w:t>
      </w:r>
      <w:r w:rsidR="008F1B5C" w:rsidRPr="00171A79">
        <w:rPr>
          <w:rFonts w:ascii="Times New Roman" w:eastAsia="DaxlinePro-Light" w:hAnsi="Times New Roman" w:cs="Times New Roman"/>
          <w:noProof/>
          <w:sz w:val="24"/>
          <w:szCs w:val="24"/>
          <w:lang w:val="en-US"/>
        </w:rPr>
        <w:t>and of documentation and informative materials related to the respective agenda, in accordance with ASF Regulation no. 5/2018, by this vote I mean to express my vote for the Company's EGMS, as follows</w:t>
      </w:r>
      <w:r w:rsidR="00D70C37" w:rsidRPr="00171A79">
        <w:rPr>
          <w:rFonts w:ascii="Times New Roman" w:eastAsia="DaxlinePro-Light" w:hAnsi="Times New Roman" w:cs="Times New Roman"/>
          <w:noProof/>
          <w:sz w:val="24"/>
          <w:szCs w:val="24"/>
          <w:lang w:val="en-US"/>
        </w:rPr>
        <w:t>:</w:t>
      </w:r>
    </w:p>
    <w:p w14:paraId="4DB69825" w14:textId="77777777" w:rsidR="00B90028" w:rsidRPr="001902FA" w:rsidRDefault="00B90028" w:rsidP="00B90028">
      <w:pPr>
        <w:widowControl w:val="0"/>
        <w:pBdr>
          <w:bottom w:val="single" w:sz="12" w:space="1" w:color="auto"/>
        </w:pBdr>
        <w:jc w:val="both"/>
        <w:rPr>
          <w:rFonts w:ascii="Times New Roman" w:eastAsia="DaxlinePro-Light" w:hAnsi="Times New Roman" w:cs="Times New Roman"/>
          <w:noProof/>
          <w:sz w:val="24"/>
          <w:szCs w:val="24"/>
        </w:rPr>
      </w:pPr>
    </w:p>
    <w:p w14:paraId="70F7AAFD" w14:textId="77777777" w:rsidR="00B90028" w:rsidRPr="001902FA" w:rsidRDefault="00B90028" w:rsidP="00B90028">
      <w:pPr>
        <w:spacing w:before="200" w:after="200" w:line="240" w:lineRule="auto"/>
        <w:jc w:val="both"/>
        <w:rPr>
          <w:rFonts w:ascii="Times New Roman" w:hAnsi="Times New Roman" w:cs="Times New Roman"/>
          <w:noProof/>
          <w:sz w:val="24"/>
          <w:szCs w:val="24"/>
          <w:lang w:val="en-US"/>
        </w:rPr>
      </w:pPr>
      <w:r w:rsidRPr="001902FA">
        <w:rPr>
          <w:rFonts w:ascii="Times New Roman" w:eastAsia="DaxlinePro-Light" w:hAnsi="Times New Roman" w:cs="Times New Roman"/>
          <w:b/>
          <w:bCs/>
          <w:iCs/>
          <w:noProof/>
          <w:sz w:val="24"/>
          <w:szCs w:val="24"/>
        </w:rPr>
        <w:t xml:space="preserve">For agenda item no. 1, respectively: </w:t>
      </w:r>
      <w:r w:rsidRPr="001902FA">
        <w:rPr>
          <w:rFonts w:ascii="Times New Roman" w:hAnsi="Times New Roman" w:cs="Times New Roman"/>
          <w:b/>
          <w:bCs/>
          <w:noProof/>
          <w:sz w:val="24"/>
          <w:szCs w:val="24"/>
          <w:lang w:val="en-US"/>
        </w:rPr>
        <w:t xml:space="preserve">Approval </w:t>
      </w:r>
      <w:r w:rsidRPr="001902FA">
        <w:rPr>
          <w:rFonts w:ascii="Times New Roman" w:hAnsi="Times New Roman" w:cs="Times New Roman"/>
          <w:noProof/>
          <w:sz w:val="24"/>
          <w:szCs w:val="24"/>
          <w:lang w:val="en-US"/>
        </w:rPr>
        <w:t>of the acquisition by the Company of a number of 3,995,999 shares (the “</w:t>
      </w:r>
      <w:r w:rsidRPr="001902FA">
        <w:rPr>
          <w:rFonts w:ascii="Times New Roman" w:hAnsi="Times New Roman" w:cs="Times New Roman"/>
          <w:b/>
          <w:bCs/>
          <w:noProof/>
          <w:sz w:val="24"/>
          <w:szCs w:val="24"/>
          <w:lang w:val="en-US"/>
        </w:rPr>
        <w:t>Sale Shares</w:t>
      </w:r>
      <w:r w:rsidRPr="001902FA">
        <w:rPr>
          <w:rFonts w:ascii="Times New Roman" w:hAnsi="Times New Roman" w:cs="Times New Roman"/>
          <w:noProof/>
          <w:sz w:val="24"/>
          <w:szCs w:val="24"/>
          <w:lang w:val="en-US"/>
        </w:rPr>
        <w:t>”), having a nominal value of RON 1 each and a total nominal value of RON 3,995,999 (the “</w:t>
      </w:r>
      <w:r w:rsidRPr="001902FA">
        <w:rPr>
          <w:rFonts w:ascii="Times New Roman" w:hAnsi="Times New Roman" w:cs="Times New Roman"/>
          <w:b/>
          <w:bCs/>
          <w:noProof/>
          <w:sz w:val="24"/>
          <w:szCs w:val="24"/>
          <w:lang w:val="en-US"/>
        </w:rPr>
        <w:t>Acquisition of ELP Shares</w:t>
      </w:r>
      <w:r w:rsidRPr="001902FA">
        <w:rPr>
          <w:rFonts w:ascii="Times New Roman" w:hAnsi="Times New Roman" w:cs="Times New Roman"/>
          <w:noProof/>
          <w:sz w:val="24"/>
          <w:szCs w:val="24"/>
          <w:lang w:val="en-US"/>
        </w:rPr>
        <w:t xml:space="preserve">”) held by </w:t>
      </w:r>
      <w:r w:rsidRPr="001902FA">
        <w:rPr>
          <w:rFonts w:ascii="Times New Roman" w:hAnsi="Times New Roman" w:cs="Times New Roman"/>
          <w:b/>
          <w:bCs/>
          <w:noProof/>
          <w:sz w:val="24"/>
          <w:szCs w:val="24"/>
          <w:lang w:val="en-US"/>
        </w:rPr>
        <w:t>Societatea de Investiții Alternative cu Capital Privat Roca Investments S.A.</w:t>
      </w:r>
      <w:r w:rsidRPr="001902FA">
        <w:rPr>
          <w:rFonts w:ascii="Times New Roman" w:hAnsi="Times New Roman" w:cs="Times New Roman"/>
          <w:noProof/>
          <w:sz w:val="24"/>
          <w:szCs w:val="24"/>
          <w:lang w:val="en-US"/>
        </w:rPr>
        <w:t>, a joint stock company, incorporated and operating in accordance with the laws of Romania, with registered office located at 4 Gara Herăstrău Street, Bucharest, Building A, 3rd Floor, Module 17, 2</w:t>
      </w:r>
      <w:r w:rsidRPr="001902FA">
        <w:rPr>
          <w:rFonts w:ascii="Times New Roman" w:hAnsi="Times New Roman" w:cs="Times New Roman"/>
          <w:noProof/>
          <w:sz w:val="24"/>
          <w:szCs w:val="24"/>
          <w:vertAlign w:val="superscript"/>
          <w:lang w:val="en-US"/>
        </w:rPr>
        <w:t>nd</w:t>
      </w:r>
      <w:r w:rsidRPr="001902FA">
        <w:rPr>
          <w:rFonts w:ascii="Times New Roman" w:hAnsi="Times New Roman" w:cs="Times New Roman"/>
          <w:noProof/>
          <w:sz w:val="24"/>
          <w:szCs w:val="24"/>
          <w:lang w:val="en-US"/>
        </w:rPr>
        <w:t xml:space="preserve"> District, Romania, registered with the Trade Registry under number J40/15602/2017, with sole registration code 38201915 ("</w:t>
      </w:r>
      <w:r w:rsidRPr="001902FA">
        <w:rPr>
          <w:rFonts w:ascii="Times New Roman" w:hAnsi="Times New Roman" w:cs="Times New Roman"/>
          <w:b/>
          <w:bCs/>
          <w:noProof/>
          <w:sz w:val="24"/>
          <w:szCs w:val="24"/>
          <w:lang w:val="en-US"/>
        </w:rPr>
        <w:t>Roca Investments</w:t>
      </w:r>
      <w:r w:rsidRPr="001902FA">
        <w:rPr>
          <w:rFonts w:ascii="Times New Roman" w:hAnsi="Times New Roman" w:cs="Times New Roman"/>
          <w:noProof/>
          <w:sz w:val="24"/>
          <w:szCs w:val="24"/>
          <w:lang w:val="en-US"/>
        </w:rPr>
        <w:t xml:space="preserve">"), and representing 99.99997% of the share capital of </w:t>
      </w:r>
      <w:r w:rsidRPr="001902FA">
        <w:rPr>
          <w:rFonts w:ascii="Times New Roman" w:hAnsi="Times New Roman" w:cs="Times New Roman"/>
          <w:b/>
          <w:bCs/>
          <w:noProof/>
          <w:sz w:val="24"/>
          <w:szCs w:val="24"/>
          <w:lang w:val="en-US"/>
        </w:rPr>
        <w:t>ELECTROPLAST S.A.</w:t>
      </w:r>
      <w:r w:rsidRPr="001902FA">
        <w:rPr>
          <w:rFonts w:ascii="Times New Roman" w:hAnsi="Times New Roman" w:cs="Times New Roman"/>
          <w:noProof/>
          <w:sz w:val="24"/>
          <w:szCs w:val="24"/>
          <w:lang w:val="en-US"/>
        </w:rPr>
        <w:t>, a joint stock company incorporated and operating in accordance with the laws of Romania, with registered office in Bistrita, 14 Subcetate Street, Bistrita-Nasaud county, registered with the Trade Registry under no. J6/1036/1993, sole registration code 5027384 ("</w:t>
      </w:r>
      <w:r w:rsidRPr="001902FA">
        <w:rPr>
          <w:rFonts w:ascii="Times New Roman" w:hAnsi="Times New Roman" w:cs="Times New Roman"/>
          <w:b/>
          <w:bCs/>
          <w:noProof/>
          <w:sz w:val="24"/>
          <w:szCs w:val="24"/>
          <w:lang w:val="en-US"/>
        </w:rPr>
        <w:t>ELP</w:t>
      </w:r>
      <w:r w:rsidRPr="001902FA">
        <w:rPr>
          <w:rFonts w:ascii="Times New Roman" w:hAnsi="Times New Roman" w:cs="Times New Roman"/>
          <w:noProof/>
          <w:sz w:val="24"/>
          <w:szCs w:val="24"/>
          <w:lang w:val="en-US"/>
        </w:rPr>
        <w:t xml:space="preserve">"), for a price equal to RON 45.750.988,6, established on the basis of an evaluation report prepared by an independent ANEVAR authorized evaluator, and the negotiation, conclusion, </w:t>
      </w:r>
      <w:r w:rsidRPr="001902FA">
        <w:rPr>
          <w:rFonts w:ascii="Times New Roman" w:hAnsi="Times New Roman" w:cs="Times New Roman"/>
          <w:noProof/>
          <w:sz w:val="24"/>
          <w:szCs w:val="24"/>
          <w:lang w:val="en-US"/>
        </w:rPr>
        <w:lastRenderedPageBreak/>
        <w:t>execution and delivery by the Company, as purchaser, without limitation, of the following documents in connection with the Acquisition of ELP Shares:</w:t>
      </w:r>
    </w:p>
    <w:p w14:paraId="6867AD29" w14:textId="77777777" w:rsidR="00B90028" w:rsidRPr="001902FA" w:rsidRDefault="00B90028" w:rsidP="00B90028">
      <w:pPr>
        <w:pStyle w:val="ListParagraph"/>
        <w:numPr>
          <w:ilvl w:val="0"/>
          <w:numId w:val="1"/>
        </w:numPr>
        <w:spacing w:before="200" w:after="200" w:line="240" w:lineRule="auto"/>
        <w:ind w:left="126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the sale and purchase agreement to be entered into by the Company, as purchaser, and Roca Investments, as seller, for the purchase of 3,995,999 shares held by Roca Investments in ELP and representing 99.99997% of the share capital of ELP (the "</w:t>
      </w:r>
      <w:r w:rsidRPr="001902FA">
        <w:rPr>
          <w:rFonts w:ascii="Times New Roman" w:hAnsi="Times New Roman" w:cs="Times New Roman"/>
          <w:b/>
          <w:bCs/>
          <w:noProof/>
          <w:sz w:val="24"/>
          <w:szCs w:val="24"/>
          <w:lang w:val="en-US"/>
        </w:rPr>
        <w:t>SPA</w:t>
      </w:r>
      <w:r w:rsidRPr="001902FA">
        <w:rPr>
          <w:rFonts w:ascii="Times New Roman" w:hAnsi="Times New Roman" w:cs="Times New Roman"/>
          <w:noProof/>
          <w:sz w:val="24"/>
          <w:szCs w:val="24"/>
          <w:lang w:val="en-US"/>
        </w:rPr>
        <w:t xml:space="preserve">"), in accordance with the terms and conditions set out in this EGMS and by the Board of Directors, pursuant to item </w:t>
      </w:r>
      <w:r w:rsidRPr="001902FA">
        <w:rPr>
          <w:rFonts w:ascii="Times New Roman" w:hAnsi="Times New Roman" w:cs="Times New Roman"/>
          <w:noProof/>
          <w:sz w:val="24"/>
          <w:szCs w:val="24"/>
          <w:lang w:val="en-US"/>
        </w:rPr>
        <w:fldChar w:fldCharType="begin"/>
      </w:r>
      <w:r w:rsidRPr="001902FA">
        <w:rPr>
          <w:rFonts w:ascii="Times New Roman" w:hAnsi="Times New Roman" w:cs="Times New Roman"/>
          <w:noProof/>
          <w:sz w:val="24"/>
          <w:szCs w:val="24"/>
          <w:lang w:val="en-US"/>
        </w:rPr>
        <w:instrText xml:space="preserve"> REF _Ref134800001 \r \h </w:instrText>
      </w:r>
      <w:r w:rsidRPr="001902FA">
        <w:rPr>
          <w:rFonts w:ascii="Times New Roman" w:hAnsi="Times New Roman" w:cs="Times New Roman"/>
          <w:noProof/>
          <w:sz w:val="24"/>
          <w:szCs w:val="24"/>
          <w:lang w:val="en-US"/>
        </w:rPr>
      </w:r>
      <w:r w:rsidRPr="001902FA">
        <w:rPr>
          <w:rFonts w:ascii="Times New Roman" w:hAnsi="Times New Roman" w:cs="Times New Roman"/>
          <w:noProof/>
          <w:sz w:val="24"/>
          <w:szCs w:val="24"/>
          <w:lang w:val="en-US"/>
        </w:rPr>
        <w:instrText xml:space="preserve"> \* MERGEFORMAT </w:instrText>
      </w:r>
      <w:r w:rsidRPr="001902FA">
        <w:rPr>
          <w:rFonts w:ascii="Times New Roman" w:hAnsi="Times New Roman" w:cs="Times New Roman"/>
          <w:noProof/>
          <w:sz w:val="24"/>
          <w:szCs w:val="24"/>
          <w:lang w:val="en-US"/>
        </w:rPr>
        <w:fldChar w:fldCharType="separate"/>
      </w:r>
      <w:r w:rsidRPr="001902FA">
        <w:rPr>
          <w:rFonts w:ascii="Times New Roman" w:hAnsi="Times New Roman" w:cs="Times New Roman"/>
          <w:noProof/>
          <w:sz w:val="24"/>
          <w:szCs w:val="24"/>
          <w:lang w:val="en-US"/>
        </w:rPr>
        <w:t>3</w:t>
      </w:r>
      <w:r w:rsidRPr="001902FA">
        <w:rPr>
          <w:rFonts w:ascii="Times New Roman" w:hAnsi="Times New Roman" w:cs="Times New Roman"/>
          <w:noProof/>
          <w:sz w:val="24"/>
          <w:szCs w:val="24"/>
          <w:lang w:val="en-US"/>
        </w:rPr>
        <w:fldChar w:fldCharType="end"/>
      </w:r>
      <w:r w:rsidRPr="001902FA">
        <w:rPr>
          <w:rFonts w:ascii="Times New Roman" w:hAnsi="Times New Roman" w:cs="Times New Roman"/>
          <w:noProof/>
          <w:sz w:val="24"/>
          <w:szCs w:val="24"/>
          <w:lang w:val="en-US"/>
        </w:rPr>
        <w:t xml:space="preserve"> below, within the limits set out in this EGMS;</w:t>
      </w:r>
    </w:p>
    <w:p w14:paraId="6C6AE478" w14:textId="77777777" w:rsidR="00B90028" w:rsidRPr="001902FA" w:rsidRDefault="00B90028" w:rsidP="00B90028">
      <w:pPr>
        <w:pStyle w:val="ListParagraph"/>
        <w:numPr>
          <w:ilvl w:val="0"/>
          <w:numId w:val="1"/>
        </w:numPr>
        <w:spacing w:before="200" w:after="200" w:line="240" w:lineRule="auto"/>
        <w:ind w:left="126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to the extent necessary or appropriate under applicable law, the shareholders’ registry, the resolution of the general meeting of shareholders of ELP, and the articles of association of ELP, as updated following the Acquisition of ELP Shares;</w:t>
      </w:r>
    </w:p>
    <w:p w14:paraId="5BCBC2FB" w14:textId="77777777" w:rsidR="00B90028" w:rsidRPr="001902FA" w:rsidRDefault="00B90028" w:rsidP="00B90028">
      <w:pPr>
        <w:pStyle w:val="ListParagraph"/>
        <w:numPr>
          <w:ilvl w:val="0"/>
          <w:numId w:val="1"/>
        </w:numPr>
        <w:spacing w:before="200" w:after="200" w:line="240" w:lineRule="auto"/>
        <w:ind w:left="126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any documents, notices, certificates, powers of attorney, fee letters, transfer certificates, deeds of accession, declarations, deeds, waivers, modifications, amendments and any other similar agreements or undertakings and any other documents in connection with the Acquisition of ELP Shares;</w:t>
      </w:r>
    </w:p>
    <w:p w14:paraId="33040CE6" w14:textId="77777777" w:rsidR="00B90028" w:rsidRPr="001902FA" w:rsidRDefault="00B90028" w:rsidP="00B90028">
      <w:pPr>
        <w:pStyle w:val="ListParagraph"/>
        <w:numPr>
          <w:ilvl w:val="0"/>
          <w:numId w:val="1"/>
        </w:numPr>
        <w:spacing w:before="200" w:after="200" w:line="240" w:lineRule="auto"/>
        <w:ind w:left="126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any and all supplemental agreements, addenda and other similar agreements or undertakings in connection with any documents relating to the Acquisition of ELP Shares; and</w:t>
      </w:r>
    </w:p>
    <w:p w14:paraId="3D6F94BE" w14:textId="77777777" w:rsidR="00B90028" w:rsidRPr="001902FA" w:rsidRDefault="00B90028" w:rsidP="00B90028">
      <w:pPr>
        <w:pStyle w:val="ListParagraph"/>
        <w:numPr>
          <w:ilvl w:val="0"/>
          <w:numId w:val="1"/>
        </w:numPr>
        <w:spacing w:before="200" w:after="200" w:line="240" w:lineRule="auto"/>
        <w:ind w:left="1260"/>
        <w:jc w:val="both"/>
        <w:rPr>
          <w:rFonts w:ascii="Times New Roman" w:eastAsia="Arial" w:hAnsi="Times New Roman" w:cs="Times New Roman"/>
          <w:noProof/>
          <w:sz w:val="24"/>
          <w:szCs w:val="24"/>
          <w:lang w:val="en-US"/>
        </w:rPr>
      </w:pPr>
      <w:r w:rsidRPr="001902FA">
        <w:rPr>
          <w:rFonts w:ascii="Times New Roman" w:hAnsi="Times New Roman" w:cs="Times New Roman"/>
          <w:noProof/>
          <w:sz w:val="24"/>
          <w:szCs w:val="24"/>
        </w:rPr>
        <w:t>any formalities necessary, advisable or desirable to ensure the valid, binding and legally effective nature of the Acquisition of ELP Shares, the SPA and any documents in connection with the Acquisition of ELP Shares or the SPA</w:t>
      </w:r>
      <w:r w:rsidRPr="001902FA">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B90028" w:rsidRPr="001902FA" w14:paraId="09AFB8C2" w14:textId="77777777" w:rsidTr="00F8257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CAA17E8" w14:textId="77777777" w:rsidR="00B90028" w:rsidRPr="001902FA" w:rsidRDefault="00B90028"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24642C26" w14:textId="77777777" w:rsidR="00B90028" w:rsidRPr="001902FA" w:rsidRDefault="00B90028"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31FE73DD" w14:textId="77777777" w:rsidR="00B90028" w:rsidRPr="001902FA" w:rsidRDefault="00B90028"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B90028" w:rsidRPr="001902FA" w14:paraId="7F4DB574" w14:textId="77777777" w:rsidTr="00F8257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54FAB4A" w14:textId="77777777" w:rsidR="00B90028" w:rsidRPr="001902FA" w:rsidRDefault="00B90028"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C6B144B" w14:textId="77777777" w:rsidR="00B90028" w:rsidRPr="001902FA" w:rsidRDefault="00B90028"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2F655FD" w14:textId="77777777" w:rsidR="00B90028" w:rsidRPr="001902FA" w:rsidRDefault="00B90028"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63372E95" w14:textId="77777777" w:rsidR="00B90028" w:rsidRPr="001902FA" w:rsidRDefault="00B90028" w:rsidP="00B90028">
      <w:pPr>
        <w:widowControl w:val="0"/>
        <w:pBdr>
          <w:bottom w:val="single" w:sz="12" w:space="1" w:color="auto"/>
        </w:pBdr>
        <w:jc w:val="both"/>
        <w:rPr>
          <w:rFonts w:ascii="Times New Roman" w:eastAsia="DaxlinePro-Light" w:hAnsi="Times New Roman" w:cs="Times New Roman"/>
          <w:noProof/>
          <w:sz w:val="24"/>
          <w:szCs w:val="24"/>
        </w:rPr>
      </w:pPr>
    </w:p>
    <w:p w14:paraId="5702E551" w14:textId="77777777" w:rsidR="00B90028" w:rsidRPr="001902FA" w:rsidRDefault="00B90028" w:rsidP="00B90028">
      <w:pPr>
        <w:spacing w:before="200" w:after="200" w:line="240" w:lineRule="auto"/>
        <w:jc w:val="both"/>
        <w:rPr>
          <w:rFonts w:ascii="Times New Roman" w:hAnsi="Times New Roman" w:cs="Times New Roman"/>
          <w:noProof/>
          <w:sz w:val="24"/>
          <w:szCs w:val="24"/>
          <w:lang w:val="en-US"/>
        </w:rPr>
      </w:pPr>
      <w:r w:rsidRPr="001902FA">
        <w:rPr>
          <w:rFonts w:ascii="Times New Roman" w:eastAsia="DaxlinePro-Light" w:hAnsi="Times New Roman" w:cs="Times New Roman"/>
          <w:b/>
          <w:bCs/>
          <w:iCs/>
          <w:noProof/>
          <w:sz w:val="24"/>
          <w:szCs w:val="24"/>
        </w:rPr>
        <w:t xml:space="preserve">For agenda item no. 2, respectively: </w:t>
      </w:r>
      <w:r w:rsidRPr="001902FA">
        <w:rPr>
          <w:rFonts w:ascii="Times New Roman" w:hAnsi="Times New Roman" w:cs="Times New Roman"/>
          <w:b/>
          <w:bCs/>
          <w:noProof/>
          <w:sz w:val="24"/>
          <w:szCs w:val="24"/>
          <w:lang w:val="en-US"/>
        </w:rPr>
        <w:t>Approval</w:t>
      </w:r>
      <w:r w:rsidRPr="001902FA">
        <w:rPr>
          <w:rFonts w:ascii="Times New Roman" w:hAnsi="Times New Roman" w:cs="Times New Roman"/>
          <w:noProof/>
          <w:sz w:val="24"/>
          <w:szCs w:val="24"/>
          <w:lang w:val="en-US"/>
        </w:rPr>
        <w:t xml:space="preserve"> of the takeover by the Company, as assignee, of the receivables held by Roca Investments against Electroplast, resulting from the loan agreements concluded by Roca Investments, as creditor, and Electroplast, as debtor, for an assignment price equal to the nominal value of the assigned receivables, up to a maximum amount of RON 12.000.000 (the “</w:t>
      </w:r>
      <w:r w:rsidRPr="001902FA">
        <w:rPr>
          <w:rFonts w:ascii="Times New Roman" w:hAnsi="Times New Roman" w:cs="Times New Roman"/>
          <w:b/>
          <w:bCs/>
          <w:noProof/>
          <w:sz w:val="24"/>
          <w:szCs w:val="24"/>
          <w:lang w:val="en-US"/>
        </w:rPr>
        <w:t>Assignment of Receivables</w:t>
      </w:r>
      <w:r w:rsidRPr="001902FA">
        <w:rPr>
          <w:rFonts w:ascii="Times New Roman" w:hAnsi="Times New Roman" w:cs="Times New Roman"/>
          <w:noProof/>
          <w:sz w:val="24"/>
          <w:szCs w:val="24"/>
          <w:lang w:val="en-US"/>
        </w:rPr>
        <w:t>"), and the negotiation, execution, performance and delivery by the Company, as assignee, without limitation, of the following documents in connection with the Assignment of Receivables:</w:t>
      </w:r>
    </w:p>
    <w:p w14:paraId="25243071" w14:textId="77777777" w:rsidR="00B90028" w:rsidRPr="001902FA" w:rsidRDefault="00B90028" w:rsidP="00B90028">
      <w:pPr>
        <w:pStyle w:val="ListParagraph"/>
        <w:numPr>
          <w:ilvl w:val="0"/>
          <w:numId w:val="2"/>
        </w:numPr>
        <w:spacing w:before="200" w:after="200" w:line="240" w:lineRule="auto"/>
        <w:ind w:left="126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the receivables assignment agreement that the Company, as assignee, will enter into with Roca Investments, as assignor, and Electroplast, as assigned debtor, for the assignment of the receivables held by Roca Investments against Electroplast, in the amount of up to RON 12.000.000, for an assignment price equal to the nominal value of the assigned receivables (the "</w:t>
      </w:r>
      <w:r w:rsidRPr="001902FA">
        <w:rPr>
          <w:rFonts w:ascii="Times New Roman" w:hAnsi="Times New Roman" w:cs="Times New Roman"/>
          <w:b/>
          <w:bCs/>
          <w:noProof/>
          <w:sz w:val="24"/>
          <w:szCs w:val="24"/>
          <w:lang w:val="en-US"/>
        </w:rPr>
        <w:t>Assignment Agreement</w:t>
      </w:r>
      <w:r w:rsidRPr="001902FA">
        <w:rPr>
          <w:rFonts w:ascii="Times New Roman" w:hAnsi="Times New Roman" w:cs="Times New Roman"/>
          <w:noProof/>
          <w:sz w:val="24"/>
          <w:szCs w:val="24"/>
          <w:lang w:val="en-US"/>
        </w:rPr>
        <w:t>");</w:t>
      </w:r>
    </w:p>
    <w:p w14:paraId="7863149F" w14:textId="77777777" w:rsidR="00B90028" w:rsidRPr="001902FA" w:rsidRDefault="00B90028" w:rsidP="00B90028">
      <w:pPr>
        <w:pStyle w:val="ListParagraph"/>
        <w:numPr>
          <w:ilvl w:val="0"/>
          <w:numId w:val="2"/>
        </w:numPr>
        <w:spacing w:before="200" w:after="200" w:line="240" w:lineRule="auto"/>
        <w:ind w:left="126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any documents, notices, certificates, powers of attorney, fee letters, transfer certificates, deeds of accession, declarations, deeds, waivers, modifications, amendments and any other similar agreements or undertakings and any other documents in connection with the Assignment of Receivables;</w:t>
      </w:r>
    </w:p>
    <w:p w14:paraId="0C1B1319" w14:textId="77777777" w:rsidR="00B90028" w:rsidRPr="001902FA" w:rsidRDefault="00B90028" w:rsidP="00B90028">
      <w:pPr>
        <w:pStyle w:val="ListParagraph"/>
        <w:numPr>
          <w:ilvl w:val="0"/>
          <w:numId w:val="2"/>
        </w:numPr>
        <w:spacing w:before="200" w:after="200" w:line="240" w:lineRule="auto"/>
        <w:ind w:left="126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lastRenderedPageBreak/>
        <w:t>any and all supplemental agreements, addenda and other similar agreements or undertakings in connection with any documents relating to the Assignment of Receivables; and</w:t>
      </w:r>
    </w:p>
    <w:p w14:paraId="05B858F6" w14:textId="77777777" w:rsidR="00B90028" w:rsidRPr="001902FA" w:rsidRDefault="00B90028" w:rsidP="00B90028">
      <w:pPr>
        <w:pStyle w:val="ListParagraph"/>
        <w:numPr>
          <w:ilvl w:val="0"/>
          <w:numId w:val="2"/>
        </w:numPr>
        <w:spacing w:before="200" w:after="200" w:line="240" w:lineRule="auto"/>
        <w:ind w:left="1260"/>
        <w:jc w:val="both"/>
        <w:rPr>
          <w:rFonts w:ascii="Times New Roman" w:eastAsia="Arial" w:hAnsi="Times New Roman" w:cs="Times New Roman"/>
          <w:noProof/>
          <w:sz w:val="24"/>
          <w:szCs w:val="24"/>
          <w:lang w:val="en-US"/>
        </w:rPr>
      </w:pPr>
      <w:r w:rsidRPr="001902FA">
        <w:rPr>
          <w:rFonts w:ascii="Times New Roman" w:hAnsi="Times New Roman" w:cs="Times New Roman"/>
          <w:noProof/>
          <w:sz w:val="24"/>
          <w:szCs w:val="24"/>
        </w:rPr>
        <w:t>any formalities necessary, advisable or desirable to ensure the valid, binding and legally effective nature of the Assignment of Receivables, the Assignment Agreement and any documents in connection with the Assignment of Receivables or the Assignment Agreement.</w:t>
      </w:r>
    </w:p>
    <w:tbl>
      <w:tblPr>
        <w:tblW w:w="5035" w:type="dxa"/>
        <w:jc w:val="center"/>
        <w:tblLayout w:type="fixed"/>
        <w:tblLook w:val="0400" w:firstRow="0" w:lastRow="0" w:firstColumn="0" w:lastColumn="0" w:noHBand="0" w:noVBand="1"/>
      </w:tblPr>
      <w:tblGrid>
        <w:gridCol w:w="1345"/>
        <w:gridCol w:w="1710"/>
        <w:gridCol w:w="1980"/>
      </w:tblGrid>
      <w:tr w:rsidR="00B90028" w:rsidRPr="001902FA" w14:paraId="24373A7E" w14:textId="77777777" w:rsidTr="00F8257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C3995A9" w14:textId="77777777" w:rsidR="00B90028" w:rsidRPr="001902FA" w:rsidRDefault="00B90028"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82F2207" w14:textId="77777777" w:rsidR="00B90028" w:rsidRPr="001902FA" w:rsidRDefault="00B90028"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33931C5" w14:textId="77777777" w:rsidR="00B90028" w:rsidRPr="001902FA" w:rsidRDefault="00B90028"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B90028" w:rsidRPr="001902FA" w14:paraId="435E70D9" w14:textId="77777777" w:rsidTr="00F8257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5CBCB23" w14:textId="77777777" w:rsidR="00B90028" w:rsidRPr="001902FA" w:rsidRDefault="00B90028"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263CF5FA" w14:textId="77777777" w:rsidR="00B90028" w:rsidRPr="001902FA" w:rsidRDefault="00B90028"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0BB53FD4" w14:textId="77777777" w:rsidR="00B90028" w:rsidRPr="001902FA" w:rsidRDefault="00B90028"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191BFD97" w14:textId="77777777" w:rsidR="00B90028" w:rsidRPr="001902FA" w:rsidRDefault="00B90028" w:rsidP="00B90028">
      <w:pPr>
        <w:widowControl w:val="0"/>
        <w:pBdr>
          <w:bottom w:val="single" w:sz="12" w:space="1" w:color="auto"/>
        </w:pBdr>
        <w:jc w:val="both"/>
        <w:rPr>
          <w:rFonts w:ascii="Times New Roman" w:eastAsia="DaxlinePro-Light" w:hAnsi="Times New Roman" w:cs="Times New Roman"/>
          <w:noProof/>
          <w:sz w:val="24"/>
          <w:szCs w:val="24"/>
        </w:rPr>
      </w:pPr>
    </w:p>
    <w:p w14:paraId="61DC4BA4" w14:textId="77777777" w:rsidR="00B90028" w:rsidRPr="001902FA" w:rsidRDefault="00B90028" w:rsidP="00B90028">
      <w:pPr>
        <w:spacing w:before="200" w:after="200" w:line="240" w:lineRule="auto"/>
        <w:jc w:val="both"/>
        <w:rPr>
          <w:rFonts w:ascii="Times New Roman" w:hAnsi="Times New Roman" w:cs="Times New Roman"/>
          <w:noProof/>
          <w:sz w:val="24"/>
          <w:szCs w:val="24"/>
          <w:lang w:val="en-US"/>
        </w:rPr>
      </w:pPr>
      <w:r w:rsidRPr="001902FA">
        <w:rPr>
          <w:rFonts w:ascii="Times New Roman" w:eastAsia="DaxlinePro-Light" w:hAnsi="Times New Roman" w:cs="Times New Roman"/>
          <w:b/>
          <w:bCs/>
          <w:iCs/>
          <w:noProof/>
          <w:sz w:val="24"/>
          <w:szCs w:val="24"/>
        </w:rPr>
        <w:t xml:space="preserve">For agenda item no. 3, respectively: </w:t>
      </w:r>
      <w:bookmarkStart w:id="3" w:name="_Ref134800001"/>
      <w:r w:rsidRPr="001902FA">
        <w:rPr>
          <w:rFonts w:ascii="Times New Roman" w:hAnsi="Times New Roman" w:cs="Times New Roman"/>
          <w:b/>
          <w:bCs/>
          <w:noProof/>
          <w:sz w:val="24"/>
          <w:szCs w:val="24"/>
          <w:lang w:val="en-US"/>
        </w:rPr>
        <w:t xml:space="preserve">Approval </w:t>
      </w:r>
      <w:r w:rsidRPr="001902FA">
        <w:rPr>
          <w:rFonts w:ascii="Times New Roman" w:hAnsi="Times New Roman" w:cs="Times New Roman"/>
          <w:noProof/>
          <w:sz w:val="24"/>
          <w:szCs w:val="24"/>
          <w:lang w:val="en-US"/>
        </w:rPr>
        <w:t>of the empowerment of the Board of Directors, in the name and on behalf of the Company, to:</w:t>
      </w:r>
      <w:bookmarkEnd w:id="3"/>
    </w:p>
    <w:p w14:paraId="5B4EBED9" w14:textId="77777777" w:rsidR="00B90028" w:rsidRPr="001902FA" w:rsidRDefault="00B90028" w:rsidP="00B90028">
      <w:pPr>
        <w:pStyle w:val="ListParagraph"/>
        <w:numPr>
          <w:ilvl w:val="0"/>
          <w:numId w:val="3"/>
        </w:numPr>
        <w:spacing w:before="200" w:after="200" w:line="240" w:lineRule="auto"/>
        <w:ind w:left="1260" w:hanging="45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determine and approve the specific terms and conditions of the Acquisition of ELP Shares and the Assignment of Receivables, within the limits approved by this EGMS;</w:t>
      </w:r>
    </w:p>
    <w:p w14:paraId="76FC76BA" w14:textId="77777777" w:rsidR="00B90028" w:rsidRPr="001902FA" w:rsidRDefault="00B90028" w:rsidP="00B90028">
      <w:pPr>
        <w:pStyle w:val="ListParagraph"/>
        <w:numPr>
          <w:ilvl w:val="0"/>
          <w:numId w:val="3"/>
        </w:numPr>
        <w:spacing w:before="200" w:after="200" w:line="240" w:lineRule="auto"/>
        <w:ind w:left="1260" w:hanging="45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negotiate, draft, sign, close, deliver, deposit, receive, forward, amend, complete, if applicable, and execute for and on behalf of the Company the SPA, the Assignment Agreement and all documents in connection with the SPA, Assignment Agreement and/or the Acquisition of ELP Shares and/or the Assignment of Receivables;</w:t>
      </w:r>
    </w:p>
    <w:p w14:paraId="4E63ACFD" w14:textId="77777777" w:rsidR="00B90028" w:rsidRPr="001902FA" w:rsidRDefault="00B90028" w:rsidP="00B90028">
      <w:pPr>
        <w:pStyle w:val="ListParagraph"/>
        <w:numPr>
          <w:ilvl w:val="0"/>
          <w:numId w:val="3"/>
        </w:numPr>
        <w:spacing w:before="200" w:after="200" w:line="240" w:lineRule="auto"/>
        <w:ind w:left="1260" w:hanging="45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the completion of all formalities and undertaking of any other administrative, legal or other action necessary, appropriate or advisable to give full effect to the SPA, the Assignment Agreement, the Acquisition of ELP Shares and the Assignment of Receivables; and</w:t>
      </w:r>
    </w:p>
    <w:p w14:paraId="60F043A5" w14:textId="77777777" w:rsidR="00B90028" w:rsidRPr="001902FA" w:rsidRDefault="00B90028" w:rsidP="00B90028">
      <w:pPr>
        <w:pStyle w:val="ListParagraph"/>
        <w:numPr>
          <w:ilvl w:val="0"/>
          <w:numId w:val="3"/>
        </w:numPr>
        <w:spacing w:before="200" w:after="200" w:line="240" w:lineRule="auto"/>
        <w:ind w:left="1260" w:hanging="45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in general, undertake all acts and deeds necessary or advisable to give full effect to the SPA, the Assignment Agreeemnt and all documents relating to the SPA, the Assignment Agreement and/or the Acquisition of ELP Shares and/or the Assignment of Receivables and/or to comply with the provisions of such documents in order to carry out all of the aforesaid transactions.</w:t>
      </w:r>
    </w:p>
    <w:p w14:paraId="7C5FF3B2" w14:textId="77777777" w:rsidR="00B90028" w:rsidRPr="001902FA" w:rsidRDefault="00B90028" w:rsidP="00B90028">
      <w:pPr>
        <w:spacing w:before="200" w:after="200" w:line="240" w:lineRule="auto"/>
        <w:ind w:left="1260"/>
        <w:jc w:val="both"/>
        <w:rPr>
          <w:rFonts w:ascii="Times New Roman" w:eastAsia="Arial" w:hAnsi="Times New Roman" w:cs="Times New Roman"/>
          <w:noProof/>
          <w:sz w:val="24"/>
          <w:szCs w:val="24"/>
          <w:lang w:val="en-US"/>
        </w:rPr>
      </w:pPr>
      <w:r w:rsidRPr="001902FA">
        <w:rPr>
          <w:rFonts w:ascii="Times New Roman" w:hAnsi="Times New Roman" w:cs="Times New Roman"/>
          <w:noProof/>
          <w:sz w:val="24"/>
          <w:szCs w:val="24"/>
          <w:lang w:val="en-US"/>
        </w:rPr>
        <w:t>As regards points ii - iv above, the Board of Directors has the right of sub-delegation to any of the members of the Board of Directors or managers of the Company</w:t>
      </w:r>
    </w:p>
    <w:tbl>
      <w:tblPr>
        <w:tblW w:w="5035" w:type="dxa"/>
        <w:jc w:val="center"/>
        <w:tblLayout w:type="fixed"/>
        <w:tblLook w:val="0400" w:firstRow="0" w:lastRow="0" w:firstColumn="0" w:lastColumn="0" w:noHBand="0" w:noVBand="1"/>
      </w:tblPr>
      <w:tblGrid>
        <w:gridCol w:w="1345"/>
        <w:gridCol w:w="1710"/>
        <w:gridCol w:w="1980"/>
      </w:tblGrid>
      <w:tr w:rsidR="00B90028" w:rsidRPr="001902FA" w14:paraId="4223FAC8" w14:textId="77777777" w:rsidTr="00F8257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814DCF1" w14:textId="77777777" w:rsidR="00B90028" w:rsidRPr="001902FA" w:rsidRDefault="00B90028" w:rsidP="00F8257C">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236CC4F9" w14:textId="77777777" w:rsidR="00B90028" w:rsidRPr="001902FA" w:rsidRDefault="00B90028" w:rsidP="00F8257C">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1ECD3982" w14:textId="77777777" w:rsidR="00B90028" w:rsidRPr="001902FA" w:rsidRDefault="00B90028" w:rsidP="00F8257C">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B90028" w:rsidRPr="001902FA" w14:paraId="3A449E2C" w14:textId="77777777" w:rsidTr="00F8257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9589A3A" w14:textId="77777777" w:rsidR="00B90028" w:rsidRPr="001902FA" w:rsidRDefault="00B90028" w:rsidP="00F8257C">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57219F86" w14:textId="77777777" w:rsidR="00B90028" w:rsidRPr="001902FA" w:rsidRDefault="00B90028" w:rsidP="00F8257C">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3FF1CCA5" w14:textId="77777777" w:rsidR="00B90028" w:rsidRPr="001902FA" w:rsidRDefault="00B90028" w:rsidP="00F8257C">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7574DBB7" w14:textId="77777777" w:rsidR="00B90028" w:rsidRPr="001902FA" w:rsidRDefault="00B90028" w:rsidP="00B90028">
      <w:pPr>
        <w:widowControl w:val="0"/>
        <w:pBdr>
          <w:bottom w:val="single" w:sz="12" w:space="1" w:color="auto"/>
        </w:pBdr>
        <w:jc w:val="both"/>
        <w:rPr>
          <w:rFonts w:ascii="Times New Roman" w:eastAsia="DaxlinePro-Light" w:hAnsi="Times New Roman" w:cs="Times New Roman"/>
          <w:noProof/>
          <w:sz w:val="24"/>
          <w:szCs w:val="24"/>
        </w:rPr>
      </w:pPr>
    </w:p>
    <w:p w14:paraId="1F1E049A" w14:textId="77777777" w:rsidR="00B90028" w:rsidRPr="001902FA" w:rsidRDefault="00B90028" w:rsidP="00B90028">
      <w:pPr>
        <w:spacing w:before="200" w:after="200" w:line="240" w:lineRule="auto"/>
        <w:jc w:val="both"/>
        <w:rPr>
          <w:rFonts w:ascii="Times New Roman" w:hAnsi="Times New Roman" w:cs="Times New Roman"/>
          <w:noProof/>
          <w:sz w:val="24"/>
          <w:szCs w:val="24"/>
          <w:lang w:val="en-US"/>
        </w:rPr>
      </w:pPr>
      <w:r w:rsidRPr="001902FA">
        <w:rPr>
          <w:rFonts w:ascii="Times New Roman" w:eastAsia="DaxlinePro-Light" w:hAnsi="Times New Roman" w:cs="Times New Roman"/>
          <w:b/>
          <w:bCs/>
          <w:iCs/>
          <w:noProof/>
          <w:sz w:val="24"/>
          <w:szCs w:val="24"/>
        </w:rPr>
        <w:t xml:space="preserve">For agenda item no. 4, respectively: </w:t>
      </w:r>
      <w:bookmarkStart w:id="4" w:name="_Ref134799928"/>
      <w:r w:rsidRPr="001902FA">
        <w:rPr>
          <w:rFonts w:ascii="Times New Roman" w:hAnsi="Times New Roman" w:cs="Times New Roman"/>
          <w:b/>
          <w:bCs/>
          <w:noProof/>
          <w:sz w:val="24"/>
          <w:szCs w:val="24"/>
          <w:lang w:val="en-US"/>
        </w:rPr>
        <w:t xml:space="preserve">Approval </w:t>
      </w:r>
      <w:r w:rsidRPr="001902FA">
        <w:rPr>
          <w:rFonts w:ascii="Times New Roman" w:hAnsi="Times New Roman" w:cs="Times New Roman"/>
          <w:noProof/>
          <w:sz w:val="24"/>
          <w:szCs w:val="24"/>
          <w:lang w:val="en-US"/>
        </w:rPr>
        <w:t>of the increase of the Company’s share capital with the amount of up to RON 150,000,000 (nominal value) by in cash contribution and/or conversion into shares of certain receivables against the Company, as it will be decided by the Board of Directors (the “</w:t>
      </w:r>
      <w:r w:rsidRPr="001902FA">
        <w:rPr>
          <w:rFonts w:ascii="Times New Roman" w:hAnsi="Times New Roman" w:cs="Times New Roman"/>
          <w:b/>
          <w:bCs/>
          <w:noProof/>
          <w:sz w:val="24"/>
          <w:szCs w:val="24"/>
          <w:lang w:val="en-US"/>
        </w:rPr>
        <w:t>Share Capital Increase</w:t>
      </w:r>
      <w:r w:rsidRPr="001902FA">
        <w:rPr>
          <w:rFonts w:ascii="Times New Roman" w:hAnsi="Times New Roman" w:cs="Times New Roman"/>
          <w:noProof/>
          <w:sz w:val="24"/>
          <w:szCs w:val="24"/>
          <w:lang w:val="en-US"/>
        </w:rPr>
        <w:t xml:space="preserve">”) by issuance of a number of up to 15,000,000 </w:t>
      </w:r>
      <w:r w:rsidRPr="001902FA">
        <w:rPr>
          <w:rFonts w:ascii="Times New Roman" w:hAnsi="Times New Roman" w:cs="Times New Roman"/>
          <w:noProof/>
          <w:sz w:val="24"/>
          <w:szCs w:val="24"/>
          <w:lang w:val="en-US"/>
        </w:rPr>
        <w:lastRenderedPageBreak/>
        <w:t>new shares with a nominal value of RON 10 per share and a total nominal value of RON 150,000,000 (the “</w:t>
      </w:r>
      <w:r w:rsidRPr="001902FA">
        <w:rPr>
          <w:rFonts w:ascii="Times New Roman" w:hAnsi="Times New Roman" w:cs="Times New Roman"/>
          <w:b/>
          <w:bCs/>
          <w:noProof/>
          <w:sz w:val="24"/>
          <w:szCs w:val="24"/>
          <w:lang w:val="en-US"/>
        </w:rPr>
        <w:t>New Shares</w:t>
      </w:r>
      <w:r w:rsidRPr="001902FA">
        <w:rPr>
          <w:rFonts w:ascii="Times New Roman" w:hAnsi="Times New Roman" w:cs="Times New Roman"/>
          <w:noProof/>
          <w:sz w:val="24"/>
          <w:szCs w:val="24"/>
          <w:lang w:val="en-US"/>
        </w:rPr>
        <w:t>”), as follows:</w:t>
      </w:r>
      <w:bookmarkEnd w:id="4"/>
    </w:p>
    <w:p w14:paraId="5DA34B01" w14:textId="77777777" w:rsidR="00B90028" w:rsidRPr="001902FA" w:rsidRDefault="00B90028" w:rsidP="00B90028">
      <w:pPr>
        <w:pStyle w:val="ListParagraph"/>
        <w:numPr>
          <w:ilvl w:val="0"/>
          <w:numId w:val="4"/>
        </w:numPr>
        <w:spacing w:before="200" w:after="200" w:line="240" w:lineRule="auto"/>
        <w:ind w:left="1170" w:hanging="450"/>
        <w:contextualSpacing w:val="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The New Shares will be offered for subscription:</w:t>
      </w:r>
    </w:p>
    <w:p w14:paraId="5C815501" w14:textId="77777777" w:rsidR="00B90028" w:rsidRPr="001902FA" w:rsidRDefault="00B90028" w:rsidP="00B90028">
      <w:pPr>
        <w:pStyle w:val="ListParagraph"/>
        <w:numPr>
          <w:ilvl w:val="0"/>
          <w:numId w:val="5"/>
        </w:numPr>
        <w:spacing w:before="200" w:after="200" w:line="240" w:lineRule="auto"/>
        <w:ind w:left="1620" w:hanging="450"/>
        <w:contextualSpacing w:val="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during the first phase, to shareholders registered in the Company’s shareholders’ registry held by Depozitarul Central S.A. at the registration date of 12 July 2023, on the basis of their preference rights, as well as to persons who have purchased, preference rights from the Company’s shareholders registered with the Company’s shareholders’ registry held by Depozitarul Central S.A. at the registration date of 12 July 2023, during the period the preference rights are traded, to the extent the offering prospectus prepared in connection with the Share Capital Increase indicates that preference rights will be traded; and</w:t>
      </w:r>
    </w:p>
    <w:p w14:paraId="68A6F9ED" w14:textId="77777777" w:rsidR="00B90028" w:rsidRPr="001902FA" w:rsidRDefault="00B90028" w:rsidP="00B90028">
      <w:pPr>
        <w:pStyle w:val="ListParagraph"/>
        <w:numPr>
          <w:ilvl w:val="0"/>
          <w:numId w:val="5"/>
        </w:numPr>
        <w:spacing w:before="200" w:after="200" w:line="240" w:lineRule="auto"/>
        <w:ind w:left="1620" w:hanging="450"/>
        <w:contextualSpacing w:val="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 xml:space="preserve">during the second phase, any unsubscribed New Shares in the first phase, as described at point </w:t>
      </w:r>
      <w:r w:rsidRPr="001902FA">
        <w:rPr>
          <w:rFonts w:ascii="Times New Roman" w:hAnsi="Times New Roman" w:cs="Times New Roman"/>
          <w:noProof/>
          <w:sz w:val="24"/>
          <w:szCs w:val="24"/>
          <w:cs/>
          <w:lang w:val="en-US"/>
        </w:rPr>
        <w:t>‎</w:t>
      </w:r>
      <w:r w:rsidRPr="001902FA">
        <w:rPr>
          <w:rFonts w:ascii="Times New Roman" w:hAnsi="Times New Roman" w:cs="Times New Roman"/>
          <w:noProof/>
          <w:sz w:val="24"/>
          <w:szCs w:val="24"/>
          <w:lang w:val="en-US"/>
        </w:rPr>
        <w:t>a) above, shall be offered (i) to the Romanian public (the “</w:t>
      </w:r>
      <w:r w:rsidRPr="001902FA">
        <w:rPr>
          <w:rFonts w:ascii="Times New Roman" w:hAnsi="Times New Roman" w:cs="Times New Roman"/>
          <w:b/>
          <w:bCs/>
          <w:noProof/>
          <w:sz w:val="24"/>
          <w:szCs w:val="24"/>
          <w:lang w:val="en-US"/>
        </w:rPr>
        <w:t>Public Offering</w:t>
      </w:r>
      <w:r w:rsidRPr="001902FA">
        <w:rPr>
          <w:rFonts w:ascii="Times New Roman" w:hAnsi="Times New Roman" w:cs="Times New Roman"/>
          <w:noProof/>
          <w:sz w:val="24"/>
          <w:szCs w:val="24"/>
          <w:lang w:val="en-US"/>
        </w:rPr>
        <w:t>”) and / or (ii) via private placements, addressed to investors from the European Union in reliance on the exceptions allowed from the publication of a prospectus, including those provided in article 1 (4), letters (a) - (d) of Regulation (EU) 2017/1129 of the European Parliament and of the Council of 14 June 2017 on the prospectus to be published in the case of a public offering of securities or the admission of securities to trading on a regulated market, and repealing Directive 2003/71/EC ("</w:t>
      </w:r>
      <w:r w:rsidRPr="001902FA">
        <w:rPr>
          <w:rFonts w:ascii="Times New Roman" w:hAnsi="Times New Roman" w:cs="Times New Roman"/>
          <w:b/>
          <w:bCs/>
          <w:noProof/>
          <w:sz w:val="24"/>
          <w:szCs w:val="24"/>
          <w:lang w:val="en-US"/>
        </w:rPr>
        <w:t>Prospectus Regulation</w:t>
      </w:r>
      <w:r w:rsidRPr="001902FA">
        <w:rPr>
          <w:rFonts w:ascii="Times New Roman" w:hAnsi="Times New Roman" w:cs="Times New Roman"/>
          <w:noProof/>
          <w:sz w:val="24"/>
          <w:szCs w:val="24"/>
          <w:lang w:val="en-US"/>
        </w:rPr>
        <w:t>") and/or investors to whom such private placements may be otherwise lawfully addressed to and directed, in reliance of Regulation S (“</w:t>
      </w:r>
      <w:r w:rsidRPr="001902FA">
        <w:rPr>
          <w:rFonts w:ascii="Times New Roman" w:hAnsi="Times New Roman" w:cs="Times New Roman"/>
          <w:b/>
          <w:bCs/>
          <w:noProof/>
          <w:sz w:val="24"/>
          <w:szCs w:val="24"/>
          <w:lang w:val="en-US"/>
        </w:rPr>
        <w:t>Regulation S</w:t>
      </w:r>
      <w:r w:rsidRPr="001902FA">
        <w:rPr>
          <w:rFonts w:ascii="Times New Roman" w:hAnsi="Times New Roman" w:cs="Times New Roman"/>
          <w:noProof/>
          <w:sz w:val="24"/>
          <w:szCs w:val="24"/>
          <w:lang w:val="en-US"/>
        </w:rPr>
        <w:t>”) under the U.S. Securities Act of 1933, as amended (the “</w:t>
      </w:r>
      <w:r w:rsidRPr="001902FA">
        <w:rPr>
          <w:rFonts w:ascii="Times New Roman" w:hAnsi="Times New Roman" w:cs="Times New Roman"/>
          <w:b/>
          <w:bCs/>
          <w:noProof/>
          <w:sz w:val="24"/>
          <w:szCs w:val="24"/>
          <w:lang w:val="en-US"/>
        </w:rPr>
        <w:t>U.S. Securities Act</w:t>
      </w:r>
      <w:r w:rsidRPr="001902FA">
        <w:rPr>
          <w:rFonts w:ascii="Times New Roman" w:hAnsi="Times New Roman" w:cs="Times New Roman"/>
          <w:noProof/>
          <w:sz w:val="24"/>
          <w:szCs w:val="24"/>
          <w:lang w:val="en-US"/>
        </w:rPr>
        <w:t>”) and without the need to undertake any other formalities whatsoever under any applicable law, to the extent, and only provided that, an investment in New Shares does not constitute a violation of any applicable law by such investor (the “</w:t>
      </w:r>
      <w:r w:rsidRPr="001902FA">
        <w:rPr>
          <w:rFonts w:ascii="Times New Roman" w:hAnsi="Times New Roman" w:cs="Times New Roman"/>
          <w:b/>
          <w:bCs/>
          <w:noProof/>
          <w:sz w:val="24"/>
          <w:szCs w:val="24"/>
          <w:lang w:val="en-US"/>
        </w:rPr>
        <w:t>Private Placement</w:t>
      </w:r>
      <w:r w:rsidRPr="001902FA">
        <w:rPr>
          <w:rFonts w:ascii="Times New Roman" w:hAnsi="Times New Roman" w:cs="Times New Roman"/>
          <w:noProof/>
          <w:sz w:val="24"/>
          <w:szCs w:val="24"/>
          <w:lang w:val="en-US"/>
        </w:rPr>
        <w:t>”), in accordance with a decision adopted by the Board of Directors on this matter.</w:t>
      </w:r>
    </w:p>
    <w:p w14:paraId="68CEEEE2" w14:textId="77777777" w:rsidR="00B90028" w:rsidRPr="001902FA" w:rsidRDefault="00B90028" w:rsidP="00B90028">
      <w:pPr>
        <w:pStyle w:val="ListParagraph"/>
        <w:numPr>
          <w:ilvl w:val="0"/>
          <w:numId w:val="4"/>
        </w:numPr>
        <w:spacing w:before="200" w:after="200" w:line="240" w:lineRule="auto"/>
        <w:ind w:left="1170" w:hanging="450"/>
        <w:contextualSpacing w:val="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Any New Shares remaining unsubscribed after the Public Offering and/ or Private Placement (as the case may be) will be cancelled by decision of the Board of Directors acknowledging the final results of the Share Capital Increase.</w:t>
      </w:r>
    </w:p>
    <w:p w14:paraId="65AF429E" w14:textId="77777777" w:rsidR="00B90028" w:rsidRPr="001902FA" w:rsidRDefault="00B90028" w:rsidP="00B90028">
      <w:pPr>
        <w:pStyle w:val="ListParagraph"/>
        <w:numPr>
          <w:ilvl w:val="0"/>
          <w:numId w:val="4"/>
        </w:numPr>
        <w:spacing w:before="200" w:after="200" w:line="240" w:lineRule="auto"/>
        <w:ind w:left="1170" w:hanging="450"/>
        <w:contextualSpacing w:val="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The number of preference rights issued will be equal to the number of shares issued by the Company, as registered in the Company’s shareholders’ registry held by Depozitarul Central S.A., with the registration date of 12 July 2023.</w:t>
      </w:r>
    </w:p>
    <w:p w14:paraId="0F9BA488" w14:textId="77777777" w:rsidR="00B90028" w:rsidRPr="001902FA" w:rsidRDefault="00B90028" w:rsidP="00B90028">
      <w:pPr>
        <w:pStyle w:val="ListParagraph"/>
        <w:numPr>
          <w:ilvl w:val="0"/>
          <w:numId w:val="4"/>
        </w:numPr>
        <w:spacing w:before="200" w:after="200" w:line="240" w:lineRule="auto"/>
        <w:ind w:left="1170" w:hanging="450"/>
        <w:contextualSpacing w:val="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Each shareholder registered in the Company’s shareholders’ registry held by Depozitarul Central S.A. with the registration date of 12 July 2023, shall receive a number of preference rights equal with the number of shares held.</w:t>
      </w:r>
    </w:p>
    <w:p w14:paraId="6103B5EB" w14:textId="77777777" w:rsidR="00B90028" w:rsidRPr="001902FA" w:rsidRDefault="00B90028" w:rsidP="00B90028">
      <w:pPr>
        <w:pStyle w:val="ListParagraph"/>
        <w:numPr>
          <w:ilvl w:val="0"/>
          <w:numId w:val="4"/>
        </w:numPr>
        <w:spacing w:before="200" w:after="200" w:line="240" w:lineRule="auto"/>
        <w:ind w:left="1170" w:hanging="450"/>
        <w:contextualSpacing w:val="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lastRenderedPageBreak/>
        <w:t>The period for exercising the preference rights shall be of one (1) month (as the case may be, starting after the trading period for the preference rights), being subsequent to the registration date of 12 July 2023.</w:t>
      </w:r>
    </w:p>
    <w:p w14:paraId="6666E145" w14:textId="77777777" w:rsidR="00B90028" w:rsidRPr="001902FA" w:rsidRDefault="00B90028" w:rsidP="00B90028">
      <w:pPr>
        <w:pStyle w:val="ListParagraph"/>
        <w:numPr>
          <w:ilvl w:val="0"/>
          <w:numId w:val="4"/>
        </w:numPr>
        <w:spacing w:before="200" w:after="200" w:line="240" w:lineRule="auto"/>
        <w:ind w:left="1170" w:hanging="450"/>
        <w:contextualSpacing w:val="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 xml:space="preserve">For subscription of one New Share, during the period of exercise of preference rights, a person must hold </w:t>
      </w:r>
      <w:r w:rsidRPr="001902FA">
        <w:rPr>
          <w:rFonts w:ascii="Times New Roman" w:eastAsia="Calibri" w:hAnsi="Times New Roman" w:cs="Times New Roman"/>
          <w:noProof/>
          <w:color w:val="000000"/>
          <w:sz w:val="24"/>
          <w:szCs w:val="24"/>
          <w:lang w:val="en-US"/>
        </w:rPr>
        <w:t>1,1796382</w:t>
      </w:r>
      <w:r w:rsidRPr="001902FA" w:rsidDel="004461FF">
        <w:rPr>
          <w:rFonts w:ascii="Times New Roman" w:hAnsi="Times New Roman" w:cs="Times New Roman"/>
          <w:noProof/>
          <w:sz w:val="24"/>
          <w:szCs w:val="24"/>
          <w:lang w:val="en-US"/>
        </w:rPr>
        <w:t xml:space="preserve"> </w:t>
      </w:r>
      <w:r w:rsidRPr="001902FA">
        <w:rPr>
          <w:rFonts w:ascii="Times New Roman" w:hAnsi="Times New Roman" w:cs="Times New Roman"/>
          <w:noProof/>
          <w:sz w:val="24"/>
          <w:szCs w:val="24"/>
          <w:lang w:val="en-US"/>
        </w:rPr>
        <w:t>preference rights (if the case, with any rounding applicable under the regulations in force, including those drawn up by the Central Depository).</w:t>
      </w:r>
    </w:p>
    <w:p w14:paraId="13DCF94C" w14:textId="77777777" w:rsidR="00B90028" w:rsidRPr="001902FA" w:rsidRDefault="00B90028" w:rsidP="00B90028">
      <w:pPr>
        <w:pStyle w:val="ListParagraph"/>
        <w:numPr>
          <w:ilvl w:val="0"/>
          <w:numId w:val="4"/>
        </w:numPr>
        <w:spacing w:before="200" w:after="200" w:line="240" w:lineRule="auto"/>
        <w:ind w:left="1170" w:hanging="450"/>
        <w:contextualSpacing w:val="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A shareholder of the Company registered in the Company’s shareholders’ registry held by Depozitarul Central S.A. at the registration date of 12 July 2023 or, as the case may be, a person who has purchased, preference rights from the Company’s shareholders registered with the Company’s shareholders’ registry held by Depozitarul Central S.A. at the registration date of 12 July 2023, during the period the preference rights are traded, may subscribe a maximum number of New Shares calculated by dividing the number of preference rights held by the number of preference rights needed to subscribe one New Share (</w:t>
      </w:r>
      <w:r w:rsidRPr="001902FA">
        <w:rPr>
          <w:rFonts w:ascii="Times New Roman" w:eastAsia="Calibri" w:hAnsi="Times New Roman" w:cs="Times New Roman"/>
          <w:noProof/>
          <w:color w:val="000000"/>
          <w:sz w:val="24"/>
          <w:szCs w:val="24"/>
          <w:lang w:val="en-US"/>
        </w:rPr>
        <w:t>1,1796382</w:t>
      </w:r>
      <w:r w:rsidRPr="001902FA">
        <w:rPr>
          <w:rFonts w:ascii="Times New Roman" w:hAnsi="Times New Roman" w:cs="Times New Roman"/>
          <w:noProof/>
          <w:sz w:val="24"/>
          <w:szCs w:val="24"/>
          <w:lang w:val="en-US"/>
        </w:rPr>
        <w:t>) (if the case, with any rounding applicable under the regulations in force, including those drawn up by the Central Depository).</w:t>
      </w:r>
    </w:p>
    <w:p w14:paraId="1F549B4C" w14:textId="77777777" w:rsidR="00B90028" w:rsidRPr="001902FA" w:rsidRDefault="00B90028" w:rsidP="00B90028">
      <w:pPr>
        <w:pStyle w:val="ListParagraph"/>
        <w:numPr>
          <w:ilvl w:val="0"/>
          <w:numId w:val="4"/>
        </w:numPr>
        <w:spacing w:before="200" w:after="200" w:line="240" w:lineRule="auto"/>
        <w:ind w:left="1170" w:hanging="450"/>
        <w:contextualSpacing w:val="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In case the maximum number of shares that can be subscribed during the period of exercise of preference rights (resulting from applying the above calculations) is not a natural number, the maximum number of shares that can actually be subscribed will be rounded down to the next lower natural number.</w:t>
      </w:r>
    </w:p>
    <w:p w14:paraId="0BD67F6A" w14:textId="77777777" w:rsidR="00B90028" w:rsidRPr="001902FA" w:rsidRDefault="00B90028" w:rsidP="00B90028">
      <w:pPr>
        <w:pStyle w:val="ListParagraph"/>
        <w:numPr>
          <w:ilvl w:val="0"/>
          <w:numId w:val="4"/>
        </w:numPr>
        <w:spacing w:before="200" w:after="200" w:line="240" w:lineRule="auto"/>
        <w:ind w:left="1170" w:hanging="450"/>
        <w:contextualSpacing w:val="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Details on the subscription procedure, subscription period, subscription price, payment procedure and method, subscription validation, subscription form etc. regarding New Shares will be included in the prospectus to be approved by the Financial Supervisory Authority in connection with the Share Capital Increase.</w:t>
      </w:r>
    </w:p>
    <w:p w14:paraId="3EE2BFF4" w14:textId="77777777" w:rsidR="00B90028" w:rsidRPr="001902FA" w:rsidRDefault="00B90028" w:rsidP="00B90028">
      <w:pPr>
        <w:pStyle w:val="ListParagraph"/>
        <w:numPr>
          <w:ilvl w:val="0"/>
          <w:numId w:val="4"/>
        </w:numPr>
        <w:spacing w:before="200" w:after="200" w:line="240" w:lineRule="auto"/>
        <w:ind w:left="1170" w:hanging="450"/>
        <w:contextualSpacing w:val="0"/>
        <w:jc w:val="both"/>
        <w:rPr>
          <w:rFonts w:ascii="Times New Roman" w:hAnsi="Times New Roman" w:cs="Times New Roman"/>
          <w:noProof/>
          <w:sz w:val="24"/>
          <w:szCs w:val="24"/>
          <w:lang w:val="en-US"/>
        </w:rPr>
      </w:pPr>
      <w:r w:rsidRPr="001902FA">
        <w:rPr>
          <w:rFonts w:ascii="Times New Roman" w:hAnsi="Times New Roman" w:cs="Times New Roman"/>
          <w:noProof/>
          <w:sz w:val="24"/>
          <w:szCs w:val="24"/>
        </w:rPr>
        <w:t>The Share Capital Increase has as purpose obtaining funds to finance the current activity of the Company and of the companies that are part of the holding, respectively to finance ongoing projects and/or new projects.</w:t>
      </w:r>
    </w:p>
    <w:tbl>
      <w:tblPr>
        <w:tblW w:w="5035" w:type="dxa"/>
        <w:jc w:val="center"/>
        <w:tblLayout w:type="fixed"/>
        <w:tblLook w:val="0400" w:firstRow="0" w:lastRow="0" w:firstColumn="0" w:lastColumn="0" w:noHBand="0" w:noVBand="1"/>
      </w:tblPr>
      <w:tblGrid>
        <w:gridCol w:w="1345"/>
        <w:gridCol w:w="1710"/>
        <w:gridCol w:w="1980"/>
      </w:tblGrid>
      <w:tr w:rsidR="00B90028" w:rsidRPr="001902FA" w14:paraId="55C8F5BF" w14:textId="77777777" w:rsidTr="00F8257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BEAC132" w14:textId="77777777" w:rsidR="00B90028" w:rsidRPr="001902FA" w:rsidRDefault="00B90028"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8024E91" w14:textId="77777777" w:rsidR="00B90028" w:rsidRPr="001902FA" w:rsidRDefault="00B90028"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B8CDB62" w14:textId="77777777" w:rsidR="00B90028" w:rsidRPr="001902FA" w:rsidRDefault="00B90028"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B90028" w:rsidRPr="001902FA" w14:paraId="7411361B" w14:textId="77777777" w:rsidTr="00F8257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988949A" w14:textId="77777777" w:rsidR="00B90028" w:rsidRPr="001902FA" w:rsidRDefault="00B90028"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27B9A739" w14:textId="77777777" w:rsidR="00B90028" w:rsidRPr="001902FA" w:rsidRDefault="00B90028"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1850EFEE" w14:textId="77777777" w:rsidR="00B90028" w:rsidRPr="001902FA" w:rsidRDefault="00B90028"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53558FEF" w14:textId="77777777" w:rsidR="00B90028" w:rsidRPr="001902FA" w:rsidRDefault="00B90028" w:rsidP="00B90028">
      <w:pPr>
        <w:widowControl w:val="0"/>
        <w:pBdr>
          <w:bottom w:val="single" w:sz="12" w:space="1" w:color="auto"/>
        </w:pBdr>
        <w:jc w:val="both"/>
        <w:rPr>
          <w:rFonts w:ascii="Times New Roman" w:eastAsia="DaxlinePro-Light" w:hAnsi="Times New Roman" w:cs="Times New Roman"/>
          <w:noProof/>
          <w:sz w:val="24"/>
          <w:szCs w:val="24"/>
        </w:rPr>
      </w:pPr>
    </w:p>
    <w:p w14:paraId="147FB3D8" w14:textId="77777777" w:rsidR="00B90028" w:rsidRPr="001902FA" w:rsidRDefault="00B90028" w:rsidP="00B90028">
      <w:pPr>
        <w:spacing w:before="200" w:after="200" w:line="240" w:lineRule="auto"/>
        <w:jc w:val="both"/>
        <w:rPr>
          <w:rFonts w:ascii="Times New Roman" w:hAnsi="Times New Roman" w:cs="Times New Roman"/>
          <w:noProof/>
          <w:sz w:val="24"/>
          <w:szCs w:val="24"/>
          <w:lang w:val="en-US"/>
        </w:rPr>
      </w:pPr>
      <w:r w:rsidRPr="001902FA">
        <w:rPr>
          <w:rFonts w:ascii="Times New Roman" w:eastAsia="DaxlinePro-Light" w:hAnsi="Times New Roman" w:cs="Times New Roman"/>
          <w:b/>
          <w:bCs/>
          <w:iCs/>
          <w:noProof/>
          <w:sz w:val="24"/>
          <w:szCs w:val="24"/>
        </w:rPr>
        <w:t xml:space="preserve">For agenda item no. 5, respectively: </w:t>
      </w:r>
      <w:r w:rsidRPr="001902FA">
        <w:rPr>
          <w:rFonts w:ascii="Times New Roman" w:hAnsi="Times New Roman" w:cs="Times New Roman"/>
          <w:b/>
          <w:bCs/>
          <w:noProof/>
          <w:sz w:val="24"/>
          <w:szCs w:val="24"/>
          <w:lang w:val="en-US"/>
        </w:rPr>
        <w:t>Approval</w:t>
      </w:r>
      <w:r w:rsidRPr="001902FA">
        <w:rPr>
          <w:rFonts w:ascii="Times New Roman" w:hAnsi="Times New Roman" w:cs="Times New Roman"/>
          <w:noProof/>
          <w:sz w:val="24"/>
          <w:szCs w:val="24"/>
          <w:lang w:val="en-US"/>
        </w:rPr>
        <w:t xml:space="preserve"> of the admission to trading of the Company's shares on the regulated market administered by Bursa de Valori București S.A. ("</w:t>
      </w:r>
      <w:r w:rsidRPr="001902FA">
        <w:rPr>
          <w:rFonts w:ascii="Times New Roman" w:hAnsi="Times New Roman" w:cs="Times New Roman"/>
          <w:b/>
          <w:bCs/>
          <w:noProof/>
          <w:sz w:val="24"/>
          <w:szCs w:val="24"/>
          <w:lang w:val="en-US"/>
        </w:rPr>
        <w:t>Listing on the Regulated Market</w:t>
      </w:r>
      <w:r w:rsidRPr="001902FA">
        <w:rPr>
          <w:rFonts w:ascii="Times New Roman" w:hAnsi="Times New Roman" w:cs="Times New Roman"/>
          <w:noProof/>
          <w:sz w:val="24"/>
          <w:szCs w:val="24"/>
          <w:lang w:val="en-US"/>
        </w:rPr>
        <w:t>")</w:t>
      </w:r>
      <w:r w:rsidRPr="001902FA">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B90028" w:rsidRPr="001902FA" w14:paraId="592C88B6" w14:textId="77777777" w:rsidTr="00F8257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2232E27" w14:textId="77777777" w:rsidR="00B90028" w:rsidRPr="001902FA" w:rsidRDefault="00B90028" w:rsidP="00B90028">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lastRenderedPageBreak/>
              <w:t>FOR</w:t>
            </w:r>
          </w:p>
        </w:tc>
        <w:tc>
          <w:tcPr>
            <w:tcW w:w="1710" w:type="dxa"/>
            <w:tcBorders>
              <w:top w:val="single" w:sz="4" w:space="0" w:color="000000"/>
              <w:left w:val="nil"/>
              <w:bottom w:val="single" w:sz="4" w:space="0" w:color="000000"/>
              <w:right w:val="single" w:sz="4" w:space="0" w:color="000000"/>
            </w:tcBorders>
            <w:vAlign w:val="bottom"/>
          </w:tcPr>
          <w:p w14:paraId="1AAE48FD" w14:textId="77777777" w:rsidR="00B90028" w:rsidRPr="001902FA" w:rsidRDefault="00B90028" w:rsidP="00B90028">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B32DBF1" w14:textId="77777777" w:rsidR="00B90028" w:rsidRPr="001902FA" w:rsidRDefault="00B90028" w:rsidP="00B90028">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B90028" w:rsidRPr="001902FA" w14:paraId="03BA56C8" w14:textId="77777777" w:rsidTr="00F8257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C8597FE" w14:textId="77777777" w:rsidR="00B90028" w:rsidRPr="001902FA" w:rsidRDefault="00B90028" w:rsidP="00B90028">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C24B800" w14:textId="77777777" w:rsidR="00B90028" w:rsidRPr="001902FA" w:rsidRDefault="00B90028" w:rsidP="00B90028">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37B3B1D7" w14:textId="77777777" w:rsidR="00B90028" w:rsidRPr="001902FA" w:rsidRDefault="00B90028" w:rsidP="00B90028">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1E9FE9AF" w14:textId="77777777" w:rsidR="00B90028" w:rsidRPr="001902FA" w:rsidRDefault="00B90028" w:rsidP="00B90028">
      <w:pPr>
        <w:widowControl w:val="0"/>
        <w:pBdr>
          <w:bottom w:val="single" w:sz="12" w:space="1" w:color="auto"/>
        </w:pBdr>
        <w:jc w:val="both"/>
        <w:rPr>
          <w:rFonts w:ascii="Times New Roman" w:eastAsia="DaxlinePro-Light" w:hAnsi="Times New Roman" w:cs="Times New Roman"/>
          <w:noProof/>
          <w:sz w:val="24"/>
          <w:szCs w:val="24"/>
        </w:rPr>
      </w:pPr>
    </w:p>
    <w:p w14:paraId="77D4ACCC" w14:textId="77777777" w:rsidR="00B90028" w:rsidRPr="001902FA" w:rsidRDefault="00B90028" w:rsidP="00B90028">
      <w:pPr>
        <w:spacing w:before="200" w:after="200" w:line="240" w:lineRule="auto"/>
        <w:jc w:val="both"/>
        <w:rPr>
          <w:rFonts w:ascii="Times New Roman" w:hAnsi="Times New Roman" w:cs="Times New Roman"/>
          <w:noProof/>
          <w:sz w:val="24"/>
          <w:szCs w:val="24"/>
          <w:lang w:val="en-US"/>
        </w:rPr>
      </w:pPr>
      <w:r w:rsidRPr="001902FA">
        <w:rPr>
          <w:rFonts w:ascii="Times New Roman" w:eastAsia="DaxlinePro-Light" w:hAnsi="Times New Roman" w:cs="Times New Roman"/>
          <w:b/>
          <w:bCs/>
          <w:iCs/>
          <w:noProof/>
          <w:sz w:val="24"/>
          <w:szCs w:val="24"/>
        </w:rPr>
        <w:t xml:space="preserve">For agenda item no. 6, respectively: </w:t>
      </w:r>
      <w:r w:rsidRPr="001902FA">
        <w:rPr>
          <w:rFonts w:ascii="Times New Roman" w:hAnsi="Times New Roman" w:cs="Times New Roman"/>
          <w:b/>
          <w:bCs/>
          <w:noProof/>
          <w:sz w:val="24"/>
          <w:szCs w:val="24"/>
          <w:lang w:val="en-US"/>
        </w:rPr>
        <w:t>Approval</w:t>
      </w:r>
      <w:r w:rsidRPr="001902FA">
        <w:rPr>
          <w:rFonts w:ascii="Times New Roman" w:hAnsi="Times New Roman" w:cs="Times New Roman"/>
          <w:noProof/>
          <w:sz w:val="24"/>
          <w:szCs w:val="24"/>
          <w:lang w:val="en-US"/>
        </w:rPr>
        <w:t xml:space="preserve"> to empower the Board of Directors to issue any decision and to fulfill all the necessary, useful and / or opportune legal acts and deeds for the fulfillment of the decisions to be adopted by the EGMS regarding the Share Capital Increase and the Listing on the Regulated Market, including regarding the following matters:</w:t>
      </w:r>
    </w:p>
    <w:p w14:paraId="34F6003A" w14:textId="77777777" w:rsidR="00B90028" w:rsidRPr="001902FA" w:rsidRDefault="00B90028" w:rsidP="00B90028">
      <w:pPr>
        <w:pStyle w:val="ListParagraph"/>
        <w:numPr>
          <w:ilvl w:val="0"/>
          <w:numId w:val="6"/>
        </w:numPr>
        <w:spacing w:before="200" w:after="200" w:line="240" w:lineRule="auto"/>
        <w:ind w:left="117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setting the structure and the duration of the Share Capital Increase operation, negotiating, as well as determining and approving the subscription price within the Share Capital Increase (according to market conditions, as well as approving the other final terms and conditions of the Share Capital Increase), selecting intermediaries for the Share Capital Increase and the Listing on the Regulated Market, ensuring the drafting and publication of any offer prospectus, offer document, as well as negotiating, approving and signing any documents related to the Share Capital Increase and the Listing on the Regulated Market, as the case may be, negotiating and signing any agreements with intermediaries, consultants, expert accountants and valuators, fulfilling any necessary, useful or timely acts and deeds in connection with the above;</w:t>
      </w:r>
    </w:p>
    <w:p w14:paraId="5C737D1F" w14:textId="77777777" w:rsidR="00B90028" w:rsidRPr="001902FA" w:rsidRDefault="00B90028" w:rsidP="00B90028">
      <w:pPr>
        <w:pStyle w:val="ListParagraph"/>
        <w:numPr>
          <w:ilvl w:val="0"/>
          <w:numId w:val="6"/>
        </w:numPr>
        <w:spacing w:before="200" w:after="200" w:line="240" w:lineRule="auto"/>
        <w:ind w:left="117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setting the date, structure and conditions for the admission to trading of the Company’s shares on the regulated market operated by the Bucharest Stock Exchange;</w:t>
      </w:r>
    </w:p>
    <w:p w14:paraId="5593F61D" w14:textId="77777777" w:rsidR="00B90028" w:rsidRPr="001902FA" w:rsidRDefault="00B90028" w:rsidP="00B90028">
      <w:pPr>
        <w:pStyle w:val="ListParagraph"/>
        <w:numPr>
          <w:ilvl w:val="0"/>
          <w:numId w:val="6"/>
        </w:numPr>
        <w:spacing w:before="200" w:after="200" w:line="240" w:lineRule="auto"/>
        <w:ind w:left="117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approving any agreements regarding the Share Capital Increase and the Listing on the Regulated Market or any other arrangements, commitments, offer prospectuses, offer documents, any subscription, sales, stabilization, agency, consulting agreements, certificates, statements, registers, notifications, addenda, valuation reports and any other acts and necessary documents, to complete any formalities and to authorize and / or execute any other actions necessary to give full effect to the Share Capital Increase and the Listing on the Regulated Market (including updating the Articles of Association of the Company);</w:t>
      </w:r>
    </w:p>
    <w:p w14:paraId="285586EF" w14:textId="77777777" w:rsidR="00B90028" w:rsidRPr="001902FA" w:rsidRDefault="00B90028" w:rsidP="00B90028">
      <w:pPr>
        <w:pStyle w:val="ListParagraph"/>
        <w:numPr>
          <w:ilvl w:val="0"/>
          <w:numId w:val="6"/>
        </w:numPr>
        <w:spacing w:before="200" w:after="200" w:line="240" w:lineRule="auto"/>
        <w:ind w:left="117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to authorize representatives of the Company to sign any such documents, to complete any such formalities and to perform any such actions; and</w:t>
      </w:r>
    </w:p>
    <w:p w14:paraId="742654D7" w14:textId="77777777" w:rsidR="00B90028" w:rsidRPr="001902FA" w:rsidRDefault="00B90028" w:rsidP="00B90028">
      <w:pPr>
        <w:pStyle w:val="ListParagraph"/>
        <w:numPr>
          <w:ilvl w:val="0"/>
          <w:numId w:val="6"/>
        </w:numPr>
        <w:spacing w:before="200" w:after="200" w:line="240" w:lineRule="auto"/>
        <w:ind w:left="1170"/>
        <w:jc w:val="both"/>
        <w:rPr>
          <w:rFonts w:ascii="Times New Roman" w:hAnsi="Times New Roman" w:cs="Times New Roman"/>
          <w:noProof/>
          <w:sz w:val="24"/>
          <w:szCs w:val="24"/>
          <w:lang w:val="en-US"/>
        </w:rPr>
      </w:pPr>
      <w:r w:rsidRPr="001902FA">
        <w:rPr>
          <w:rFonts w:ascii="Times New Roman" w:hAnsi="Times New Roman" w:cs="Times New Roman"/>
          <w:noProof/>
          <w:sz w:val="24"/>
          <w:szCs w:val="24"/>
        </w:rPr>
        <w:t>to represent the Company in front of any competent authorities and institutions (such as the Trade Registry, the Financial Supervisory Authority, the Bucharest Stock Exchange, Depozitarul Central S.A.) with respect to the Share Capital Increase and the Listing on the Regulated Market.</w:t>
      </w:r>
    </w:p>
    <w:tbl>
      <w:tblPr>
        <w:tblW w:w="5035" w:type="dxa"/>
        <w:jc w:val="center"/>
        <w:tblLayout w:type="fixed"/>
        <w:tblLook w:val="0400" w:firstRow="0" w:lastRow="0" w:firstColumn="0" w:lastColumn="0" w:noHBand="0" w:noVBand="1"/>
      </w:tblPr>
      <w:tblGrid>
        <w:gridCol w:w="1345"/>
        <w:gridCol w:w="1710"/>
        <w:gridCol w:w="1980"/>
      </w:tblGrid>
      <w:tr w:rsidR="00B90028" w:rsidRPr="001902FA" w14:paraId="57CD796E" w14:textId="77777777" w:rsidTr="00F8257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D91AA06" w14:textId="77777777" w:rsidR="00B90028" w:rsidRPr="001902FA" w:rsidRDefault="00B90028"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58349400" w14:textId="77777777" w:rsidR="00B90028" w:rsidRPr="001902FA" w:rsidRDefault="00B90028"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41EAC86" w14:textId="77777777" w:rsidR="00B90028" w:rsidRPr="001902FA" w:rsidRDefault="00B90028"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B90028" w:rsidRPr="001902FA" w14:paraId="2DA3DE95" w14:textId="77777777" w:rsidTr="00F8257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0B84868" w14:textId="77777777" w:rsidR="00B90028" w:rsidRPr="001902FA" w:rsidRDefault="00B90028"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8BE7049" w14:textId="77777777" w:rsidR="00B90028" w:rsidRPr="001902FA" w:rsidRDefault="00B90028"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7CE66454" w14:textId="77777777" w:rsidR="00B90028" w:rsidRPr="001902FA" w:rsidRDefault="00B90028"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029EBB8C" w14:textId="77777777" w:rsidR="00B90028" w:rsidRPr="001902FA" w:rsidRDefault="00B90028" w:rsidP="00B90028">
      <w:pPr>
        <w:widowControl w:val="0"/>
        <w:pBdr>
          <w:bottom w:val="single" w:sz="12" w:space="1" w:color="auto"/>
        </w:pBdr>
        <w:jc w:val="both"/>
        <w:rPr>
          <w:rFonts w:ascii="Times New Roman" w:eastAsia="DaxlinePro-Light" w:hAnsi="Times New Roman" w:cs="Times New Roman"/>
          <w:noProof/>
          <w:sz w:val="24"/>
          <w:szCs w:val="24"/>
        </w:rPr>
      </w:pPr>
    </w:p>
    <w:p w14:paraId="1E8D8CEE" w14:textId="77777777" w:rsidR="00B90028" w:rsidRPr="001902FA" w:rsidRDefault="00B90028" w:rsidP="00B90028">
      <w:pPr>
        <w:spacing w:before="200" w:after="200" w:line="240" w:lineRule="auto"/>
        <w:jc w:val="both"/>
        <w:rPr>
          <w:rFonts w:ascii="Times New Roman" w:hAnsi="Times New Roman" w:cs="Times New Roman"/>
          <w:noProof/>
          <w:sz w:val="24"/>
          <w:szCs w:val="24"/>
          <w:lang w:val="en-US"/>
        </w:rPr>
      </w:pPr>
      <w:r w:rsidRPr="001902FA">
        <w:rPr>
          <w:rFonts w:ascii="Times New Roman" w:eastAsia="DaxlinePro-Light" w:hAnsi="Times New Roman" w:cs="Times New Roman"/>
          <w:b/>
          <w:bCs/>
          <w:iCs/>
          <w:noProof/>
          <w:sz w:val="24"/>
          <w:szCs w:val="24"/>
        </w:rPr>
        <w:lastRenderedPageBreak/>
        <w:t xml:space="preserve">For agenda item no. 7, respectively: </w:t>
      </w:r>
      <w:r w:rsidRPr="001902FA">
        <w:rPr>
          <w:rFonts w:ascii="Times New Roman" w:hAnsi="Times New Roman" w:cs="Times New Roman"/>
          <w:b/>
          <w:bCs/>
          <w:noProof/>
          <w:sz w:val="24"/>
          <w:szCs w:val="24"/>
          <w:lang w:val="en-US"/>
        </w:rPr>
        <w:t>Approval</w:t>
      </w:r>
      <w:r w:rsidRPr="001902FA">
        <w:rPr>
          <w:rFonts w:ascii="Times New Roman" w:hAnsi="Times New Roman" w:cs="Times New Roman"/>
          <w:noProof/>
          <w:sz w:val="24"/>
          <w:szCs w:val="24"/>
          <w:lang w:val="en-US"/>
        </w:rPr>
        <w:t xml:space="preserve"> of the date of: </w:t>
      </w:r>
    </w:p>
    <w:p w14:paraId="37643A3D" w14:textId="77777777" w:rsidR="00B90028" w:rsidRPr="001902FA" w:rsidRDefault="00B90028" w:rsidP="00B90028">
      <w:pPr>
        <w:pStyle w:val="ListParagraph"/>
        <w:numPr>
          <w:ilvl w:val="0"/>
          <w:numId w:val="7"/>
        </w:numPr>
        <w:spacing w:before="200" w:after="200" w:line="240" w:lineRule="auto"/>
        <w:ind w:left="1080"/>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 xml:space="preserve">12 July 2023 as registration date, identifying the shareholders who will benefit from the effects of the resolutions adopted by the EGMS, in accordance with the provisions of art. 87 para. (1) of Law no. 24/2017; </w:t>
      </w:r>
    </w:p>
    <w:p w14:paraId="1B1B1459" w14:textId="77777777" w:rsidR="00B90028" w:rsidRPr="001902FA" w:rsidRDefault="00B90028" w:rsidP="00B90028">
      <w:pPr>
        <w:pStyle w:val="ListParagraph"/>
        <w:numPr>
          <w:ilvl w:val="0"/>
          <w:numId w:val="7"/>
        </w:numPr>
        <w:spacing w:before="200" w:after="200" w:line="240" w:lineRule="auto"/>
        <w:ind w:left="1080"/>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11 July 2023 as “ex-date”, computed in accordance with the provisions of art. 2 (2) letter (l) of no. Regulation 5/2018;</w:t>
      </w:r>
    </w:p>
    <w:p w14:paraId="78E85A2B" w14:textId="77777777" w:rsidR="00B90028" w:rsidRPr="001902FA" w:rsidRDefault="00B90028" w:rsidP="00B90028">
      <w:pPr>
        <w:pStyle w:val="ListParagraph"/>
        <w:numPr>
          <w:ilvl w:val="0"/>
          <w:numId w:val="7"/>
        </w:numPr>
        <w:spacing w:before="200" w:after="200" w:line="240" w:lineRule="auto"/>
        <w:ind w:left="1080"/>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10 July 2023 as the date of guaranteed participation, in accordance with the provisions of art. 2 para. (2) letter j) of Regulation no. 5/2018; and</w:t>
      </w:r>
    </w:p>
    <w:p w14:paraId="04D81A89" w14:textId="77777777" w:rsidR="00B90028" w:rsidRPr="001902FA" w:rsidRDefault="00B90028" w:rsidP="00B90028">
      <w:pPr>
        <w:pStyle w:val="ListParagraph"/>
        <w:numPr>
          <w:ilvl w:val="0"/>
          <w:numId w:val="7"/>
        </w:numPr>
        <w:spacing w:before="200" w:after="200" w:line="240" w:lineRule="auto"/>
        <w:ind w:left="1080"/>
        <w:rPr>
          <w:rFonts w:ascii="Times New Roman" w:hAnsi="Times New Roman" w:cs="Times New Roman"/>
          <w:noProof/>
          <w:sz w:val="24"/>
          <w:szCs w:val="24"/>
          <w:lang w:val="en-US"/>
        </w:rPr>
      </w:pPr>
      <w:r w:rsidRPr="001902FA">
        <w:rPr>
          <w:rFonts w:ascii="Times New Roman" w:hAnsi="Times New Roman" w:cs="Times New Roman"/>
          <w:noProof/>
          <w:sz w:val="24"/>
          <w:szCs w:val="24"/>
        </w:rPr>
        <w:t>13 July 2023 as the date of payment, in accordance with the provisions of art. 2 para. (2) letter h) and of art. 178 of Regulation no. 5/2018.</w:t>
      </w:r>
    </w:p>
    <w:tbl>
      <w:tblPr>
        <w:tblW w:w="5035" w:type="dxa"/>
        <w:jc w:val="center"/>
        <w:tblLayout w:type="fixed"/>
        <w:tblLook w:val="0400" w:firstRow="0" w:lastRow="0" w:firstColumn="0" w:lastColumn="0" w:noHBand="0" w:noVBand="1"/>
      </w:tblPr>
      <w:tblGrid>
        <w:gridCol w:w="1345"/>
        <w:gridCol w:w="1710"/>
        <w:gridCol w:w="1980"/>
      </w:tblGrid>
      <w:tr w:rsidR="00B90028" w:rsidRPr="001902FA" w14:paraId="047D3127" w14:textId="77777777" w:rsidTr="00F8257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17EB76F" w14:textId="77777777" w:rsidR="00B90028" w:rsidRPr="001902FA" w:rsidRDefault="00B90028" w:rsidP="00F8257C">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255009F9" w14:textId="77777777" w:rsidR="00B90028" w:rsidRPr="001902FA" w:rsidRDefault="00B90028" w:rsidP="00F8257C">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0A9B579F" w14:textId="77777777" w:rsidR="00B90028" w:rsidRPr="001902FA" w:rsidRDefault="00B90028" w:rsidP="00F8257C">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B90028" w:rsidRPr="001902FA" w14:paraId="686B37ED" w14:textId="77777777" w:rsidTr="00F8257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1D35618" w14:textId="77777777" w:rsidR="00B90028" w:rsidRPr="001902FA" w:rsidRDefault="00B90028" w:rsidP="00F8257C">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39AC803" w14:textId="77777777" w:rsidR="00B90028" w:rsidRPr="001902FA" w:rsidRDefault="00B90028" w:rsidP="00F8257C">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3F7E724" w14:textId="77777777" w:rsidR="00B90028" w:rsidRPr="001902FA" w:rsidRDefault="00B90028" w:rsidP="00F8257C">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744D75DB" w14:textId="77777777" w:rsidR="00B90028" w:rsidRPr="001902FA" w:rsidRDefault="00B90028" w:rsidP="00B90028">
      <w:pPr>
        <w:widowControl w:val="0"/>
        <w:pBdr>
          <w:bottom w:val="single" w:sz="12" w:space="1" w:color="auto"/>
        </w:pBdr>
        <w:jc w:val="both"/>
        <w:rPr>
          <w:rFonts w:ascii="Times New Roman" w:eastAsia="DaxlinePro-Light" w:hAnsi="Times New Roman" w:cs="Times New Roman"/>
          <w:noProof/>
          <w:sz w:val="24"/>
          <w:szCs w:val="24"/>
        </w:rPr>
      </w:pPr>
    </w:p>
    <w:p w14:paraId="5AAF4EF0" w14:textId="77777777" w:rsidR="00B90028" w:rsidRPr="001902FA" w:rsidRDefault="00B90028" w:rsidP="00B90028">
      <w:pPr>
        <w:spacing w:before="200" w:after="200" w:line="240" w:lineRule="auto"/>
        <w:jc w:val="both"/>
        <w:rPr>
          <w:rFonts w:ascii="Times New Roman" w:hAnsi="Times New Roman" w:cs="Times New Roman"/>
          <w:noProof/>
          <w:sz w:val="24"/>
          <w:szCs w:val="24"/>
          <w:lang w:val="en-US"/>
        </w:rPr>
      </w:pPr>
      <w:r w:rsidRPr="001902FA">
        <w:rPr>
          <w:rFonts w:ascii="Times New Roman" w:eastAsia="DaxlinePro-Light" w:hAnsi="Times New Roman" w:cs="Times New Roman"/>
          <w:b/>
          <w:bCs/>
          <w:iCs/>
          <w:noProof/>
          <w:sz w:val="24"/>
          <w:szCs w:val="24"/>
        </w:rPr>
        <w:t xml:space="preserve">For agenda item no. 8, respectively: </w:t>
      </w:r>
      <w:r w:rsidRPr="001902FA">
        <w:rPr>
          <w:rFonts w:ascii="Times New Roman" w:hAnsi="Times New Roman" w:cs="Times New Roman"/>
          <w:b/>
          <w:bCs/>
          <w:noProof/>
          <w:sz w:val="24"/>
          <w:szCs w:val="24"/>
          <w:lang w:val="en-US"/>
        </w:rPr>
        <w:t>Empowerment</w:t>
      </w:r>
      <w:r w:rsidRPr="001902FA">
        <w:rPr>
          <w:rFonts w:ascii="Times New Roman" w:hAnsi="Times New Roman" w:cs="Times New Roman"/>
          <w:noProof/>
          <w:sz w:val="24"/>
          <w:szCs w:val="24"/>
          <w:lang w:val="en-US"/>
        </w:rPr>
        <w:t xml:space="preserve"> of the Chief Executive Officer, Ioan-Adrian Bindea, to sign on behalf of the shareholders the resolution of the EGMS, as well as all documents to be adopted by the EGMS and to carry out all legal formalities for the execution and registration of the resolutions and decisions adopted, with the possibility of sub-mandating to third parties. Within the framework of the mandate granted, Ioan-Adrian Bindea, as well as any of his sub-mandates, shall be entitled, without limitation, to carry out all formalities necessary for the signing in the name and on behalf of the shareholders of all documents required for the implementation of the resolution of the EGMS, as well as to carry out any steps and formalities necessary for the implementation and registration of the resolutions adopted by the shareholders</w:t>
      </w:r>
      <w:r w:rsidRPr="001902FA">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B90028" w:rsidRPr="001902FA" w14:paraId="63986D14" w14:textId="77777777" w:rsidTr="00F8257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2743B1C" w14:textId="77777777" w:rsidR="00B90028" w:rsidRPr="001902FA" w:rsidRDefault="00B90028"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00C668F" w14:textId="77777777" w:rsidR="00B90028" w:rsidRPr="001902FA" w:rsidRDefault="00B90028"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46C73711" w14:textId="77777777" w:rsidR="00B90028" w:rsidRPr="001902FA" w:rsidRDefault="00B90028"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B90028" w:rsidRPr="001902FA" w14:paraId="6C6B915F" w14:textId="77777777" w:rsidTr="00F8257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99D734D" w14:textId="77777777" w:rsidR="00B90028" w:rsidRPr="001902FA" w:rsidRDefault="00B90028"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585D4569" w14:textId="77777777" w:rsidR="00B90028" w:rsidRPr="001902FA" w:rsidRDefault="00B90028"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0D3CB154" w14:textId="77777777" w:rsidR="00B90028" w:rsidRPr="001902FA" w:rsidRDefault="00B90028"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75B4C9A4" w14:textId="77777777" w:rsidR="00B90028" w:rsidRPr="001902FA" w:rsidRDefault="00B90028" w:rsidP="00B90028">
      <w:pPr>
        <w:widowControl w:val="0"/>
        <w:pBdr>
          <w:bottom w:val="single" w:sz="12" w:space="1" w:color="auto"/>
        </w:pBdr>
        <w:jc w:val="both"/>
        <w:rPr>
          <w:rFonts w:ascii="Times New Roman" w:eastAsia="DaxlinePro-Light" w:hAnsi="Times New Roman" w:cs="Times New Roman"/>
          <w:noProof/>
          <w:sz w:val="24"/>
          <w:szCs w:val="24"/>
        </w:rPr>
      </w:pPr>
    </w:p>
    <w:p w14:paraId="7B4D6190" w14:textId="0D430370" w:rsidR="00D70C37" w:rsidRPr="00171A79" w:rsidRDefault="00D70C37"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i/>
          <w:noProof/>
          <w:sz w:val="24"/>
          <w:szCs w:val="24"/>
          <w:lang w:val="en-US"/>
        </w:rPr>
        <w:t>Not</w:t>
      </w:r>
      <w:r w:rsidR="00B20490" w:rsidRPr="00171A79">
        <w:rPr>
          <w:rFonts w:ascii="Times New Roman" w:eastAsia="DaxlinePro-Light" w:hAnsi="Times New Roman" w:cs="Times New Roman"/>
          <w:i/>
          <w:noProof/>
          <w:sz w:val="24"/>
          <w:szCs w:val="24"/>
          <w:lang w:val="en-US"/>
        </w:rPr>
        <w:t>e</w:t>
      </w:r>
      <w:r w:rsidRPr="00171A79">
        <w:rPr>
          <w:rFonts w:ascii="Times New Roman" w:eastAsia="DaxlinePro-Light" w:hAnsi="Times New Roman" w:cs="Times New Roman"/>
          <w:i/>
          <w:noProof/>
          <w:sz w:val="24"/>
          <w:szCs w:val="24"/>
          <w:lang w:val="en-US"/>
        </w:rPr>
        <w:t xml:space="preserve">: </w:t>
      </w:r>
      <w:r w:rsidR="00B20490" w:rsidRPr="00171A79">
        <w:rPr>
          <w:rFonts w:ascii="Times New Roman" w:eastAsia="DaxlinePro-Light" w:hAnsi="Times New Roman" w:cs="Times New Roman"/>
          <w:i/>
          <w:noProof/>
          <w:sz w:val="24"/>
          <w:szCs w:val="24"/>
          <w:lang w:val="en-US"/>
        </w:rPr>
        <w:t>Indicate the vote cast by checking with an "X" one of the spaces for "FOR", "AGAINST" or "ABSTENTION". If more than one space is ticked with an "X" or no space is ticked, the respective vote is considered null / not considered exercised</w:t>
      </w:r>
      <w:r w:rsidRPr="00171A79">
        <w:rPr>
          <w:rFonts w:ascii="Times New Roman" w:eastAsia="DaxlinePro-Light" w:hAnsi="Times New Roman" w:cs="Times New Roman"/>
          <w:noProof/>
          <w:sz w:val="24"/>
          <w:szCs w:val="24"/>
          <w:lang w:val="en-US"/>
        </w:rPr>
        <w:t xml:space="preserve">. </w:t>
      </w:r>
    </w:p>
    <w:p w14:paraId="62A4C453" w14:textId="46526DEE" w:rsidR="00D70C37" w:rsidRPr="00171A79" w:rsidRDefault="00D70C37" w:rsidP="00171A79">
      <w:pPr>
        <w:widowControl w:val="0"/>
        <w:spacing w:after="0" w:line="276" w:lineRule="auto"/>
        <w:rPr>
          <w:rFonts w:ascii="Times New Roman" w:eastAsia="DaxlinePro-Light" w:hAnsi="Times New Roman" w:cs="Times New Roman"/>
          <w:noProof/>
          <w:sz w:val="24"/>
          <w:szCs w:val="24"/>
          <w:lang w:val="en-US"/>
        </w:rPr>
      </w:pPr>
    </w:p>
    <w:p w14:paraId="660C9D76" w14:textId="0BF5A95D" w:rsidR="00D70C37" w:rsidRPr="00171A79" w:rsidRDefault="009469FF"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I enclose to this ballot paper a copy of the identity document of the undersigned and, if applicable, a copy of the identity document of the legal representative (in case of natural persons without exercise capacity or with limited exercise capacity) (BI or CI for Romanian citizens, or passport, residence permit for foreign citizens) allowing the identification of the undersigned in the register of shareholders </w:t>
      </w:r>
      <w:r w:rsidR="002D3EB6">
        <w:rPr>
          <w:rFonts w:ascii="Times New Roman" w:eastAsia="DaxlinePro-Light" w:hAnsi="Times New Roman" w:cs="Times New Roman"/>
          <w:b/>
          <w:bCs/>
          <w:noProof/>
          <w:sz w:val="24"/>
          <w:szCs w:val="24"/>
          <w:lang w:val="en-US"/>
        </w:rPr>
        <w:t xml:space="preserve">ROCA INDUSTRY </w:t>
      </w:r>
      <w:r w:rsidRPr="00171A79">
        <w:rPr>
          <w:rFonts w:ascii="Times New Roman" w:eastAsia="DaxlinePro-Light" w:hAnsi="Times New Roman" w:cs="Times New Roman"/>
          <w:b/>
          <w:bCs/>
          <w:noProof/>
          <w:sz w:val="24"/>
          <w:szCs w:val="24"/>
          <w:lang w:val="en-US"/>
        </w:rPr>
        <w:t>HOLDINGROCK1 S.A</w:t>
      </w:r>
      <w:r w:rsidRPr="00171A79">
        <w:rPr>
          <w:rFonts w:ascii="Times New Roman" w:eastAsia="DaxlinePro-Light" w:hAnsi="Times New Roman" w:cs="Times New Roman"/>
          <w:noProof/>
          <w:sz w:val="24"/>
          <w:szCs w:val="24"/>
          <w:lang w:val="en-US"/>
        </w:rPr>
        <w:t>. on the reference date (</w:t>
      </w:r>
      <w:r w:rsidR="00B90028">
        <w:rPr>
          <w:rFonts w:ascii="Times New Roman" w:eastAsia="DaxlinePro-Light" w:hAnsi="Times New Roman" w:cs="Times New Roman"/>
          <w:b/>
          <w:bCs/>
          <w:noProof/>
          <w:sz w:val="24"/>
          <w:szCs w:val="24"/>
          <w:lang w:val="en-US"/>
        </w:rPr>
        <w:t>08</w:t>
      </w:r>
      <w:r w:rsidRPr="00171A79">
        <w:rPr>
          <w:rFonts w:ascii="Times New Roman" w:eastAsia="DaxlinePro-Light" w:hAnsi="Times New Roman" w:cs="Times New Roman"/>
          <w:b/>
          <w:bCs/>
          <w:noProof/>
          <w:sz w:val="24"/>
          <w:szCs w:val="24"/>
          <w:lang w:val="en-US"/>
        </w:rPr>
        <w:t>.</w:t>
      </w:r>
      <w:r w:rsidR="00B90028">
        <w:rPr>
          <w:rFonts w:ascii="Times New Roman" w:eastAsia="DaxlinePro-Light" w:hAnsi="Times New Roman" w:cs="Times New Roman"/>
          <w:b/>
          <w:bCs/>
          <w:noProof/>
          <w:sz w:val="24"/>
          <w:szCs w:val="24"/>
          <w:lang w:val="en-US"/>
        </w:rPr>
        <w:t>06</w:t>
      </w:r>
      <w:r w:rsidRPr="00171A79">
        <w:rPr>
          <w:rFonts w:ascii="Times New Roman" w:eastAsia="DaxlinePro-Light" w:hAnsi="Times New Roman" w:cs="Times New Roman"/>
          <w:b/>
          <w:bCs/>
          <w:noProof/>
          <w:sz w:val="24"/>
          <w:szCs w:val="24"/>
          <w:lang w:val="en-US"/>
        </w:rPr>
        <w:t>.202</w:t>
      </w:r>
      <w:r w:rsidR="00B90028">
        <w:rPr>
          <w:rFonts w:ascii="Times New Roman" w:eastAsia="DaxlinePro-Light" w:hAnsi="Times New Roman" w:cs="Times New Roman"/>
          <w:b/>
          <w:bCs/>
          <w:noProof/>
          <w:sz w:val="24"/>
          <w:szCs w:val="24"/>
          <w:lang w:val="en-US"/>
        </w:rPr>
        <w:t>3</w:t>
      </w:r>
      <w:r w:rsidRPr="00171A79">
        <w:rPr>
          <w:rFonts w:ascii="Times New Roman" w:eastAsia="DaxlinePro-Light" w:hAnsi="Times New Roman" w:cs="Times New Roman"/>
          <w:noProof/>
          <w:sz w:val="24"/>
          <w:szCs w:val="24"/>
          <w:lang w:val="en-US"/>
        </w:rPr>
        <w:t>) issued by the Central Depository, together with the proof of the quality of legal representative</w:t>
      </w:r>
      <w:r w:rsidR="00D70C37" w:rsidRPr="00171A79">
        <w:rPr>
          <w:rFonts w:ascii="Times New Roman" w:eastAsia="DaxlinePro-Light" w:hAnsi="Times New Roman" w:cs="Times New Roman"/>
          <w:noProof/>
          <w:sz w:val="24"/>
          <w:szCs w:val="24"/>
          <w:lang w:val="en-US"/>
        </w:rPr>
        <w:t>.</w:t>
      </w:r>
    </w:p>
    <w:p w14:paraId="0D0194A2" w14:textId="5F6321DD" w:rsidR="00D70C37" w:rsidRPr="00171A79" w:rsidRDefault="00D70C37" w:rsidP="00171A79">
      <w:pPr>
        <w:widowControl w:val="0"/>
        <w:spacing w:after="0" w:line="276" w:lineRule="auto"/>
        <w:rPr>
          <w:rFonts w:ascii="Times New Roman" w:eastAsia="DaxlinePro-Light" w:hAnsi="Times New Roman" w:cs="Times New Roman"/>
          <w:noProof/>
          <w:sz w:val="24"/>
          <w:szCs w:val="24"/>
          <w:lang w:val="en-US"/>
        </w:rPr>
      </w:pPr>
    </w:p>
    <w:p w14:paraId="791700F6" w14:textId="77777777" w:rsidR="002B4BF1" w:rsidRPr="00171A79" w:rsidRDefault="002B4BF1" w:rsidP="00171A79">
      <w:pPr>
        <w:widowControl w:val="0"/>
        <w:spacing w:after="0" w:line="276" w:lineRule="auto"/>
        <w:rPr>
          <w:rFonts w:ascii="Times New Roman" w:eastAsia="DaxlinePro-Light" w:hAnsi="Times New Roman" w:cs="Times New Roman"/>
          <w:noProof/>
          <w:sz w:val="24"/>
          <w:szCs w:val="24"/>
          <w:lang w:val="en-US"/>
        </w:rPr>
      </w:pPr>
    </w:p>
    <w:p w14:paraId="10AFB963" w14:textId="5C06DC4E" w:rsidR="00D70C37" w:rsidRPr="00171A79" w:rsidRDefault="009D3DBD" w:rsidP="00171A79">
      <w:pPr>
        <w:widowControl w:val="0"/>
        <w:spacing w:after="0" w:line="276" w:lineRule="auto"/>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Voting </w:t>
      </w:r>
      <w:r w:rsidR="009469FF" w:rsidRPr="00171A79">
        <w:rPr>
          <w:rFonts w:ascii="Times New Roman" w:eastAsia="DaxlinePro-Light" w:hAnsi="Times New Roman" w:cs="Times New Roman"/>
          <w:noProof/>
          <w:sz w:val="24"/>
          <w:szCs w:val="24"/>
          <w:lang w:val="en-US"/>
        </w:rPr>
        <w:t>Form date</w:t>
      </w:r>
      <w:r w:rsidR="00D70C37" w:rsidRPr="00171A79">
        <w:rPr>
          <w:rFonts w:ascii="Times New Roman" w:eastAsia="DaxlinePro-Light" w:hAnsi="Times New Roman" w:cs="Times New Roman"/>
          <w:noProof/>
          <w:sz w:val="24"/>
          <w:szCs w:val="24"/>
          <w:lang w:val="en-US"/>
        </w:rPr>
        <w:t>: [______________________________]</w:t>
      </w:r>
    </w:p>
    <w:p w14:paraId="4067B6B9" w14:textId="77777777" w:rsidR="00D70C37" w:rsidRPr="00171A79" w:rsidRDefault="00D70C37" w:rsidP="00171A79">
      <w:pPr>
        <w:widowControl w:val="0"/>
        <w:spacing w:after="0" w:line="276" w:lineRule="auto"/>
        <w:rPr>
          <w:rFonts w:ascii="Times New Roman" w:eastAsia="DaxlinePro-Light" w:hAnsi="Times New Roman" w:cs="Times New Roman"/>
          <w:noProof/>
          <w:sz w:val="24"/>
          <w:szCs w:val="24"/>
          <w:lang w:val="en-US"/>
        </w:rPr>
      </w:pPr>
    </w:p>
    <w:p w14:paraId="65D9B40B" w14:textId="2F5FA5C6" w:rsidR="00D70C37" w:rsidRPr="00171A79" w:rsidRDefault="009D3DBD" w:rsidP="00171A79">
      <w:pPr>
        <w:widowControl w:val="0"/>
        <w:spacing w:after="0" w:line="276" w:lineRule="auto"/>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Name and surname</w:t>
      </w:r>
      <w:r w:rsidR="00D70C37" w:rsidRPr="00171A79">
        <w:rPr>
          <w:rFonts w:ascii="Times New Roman" w:eastAsia="DaxlinePro-Light" w:hAnsi="Times New Roman" w:cs="Times New Roman"/>
          <w:noProof/>
          <w:sz w:val="24"/>
          <w:szCs w:val="24"/>
          <w:lang w:val="en-US"/>
        </w:rPr>
        <w:t>: [____________________________________________________________________]</w:t>
      </w:r>
    </w:p>
    <w:p w14:paraId="6BDCE5DB" w14:textId="476BC824" w:rsidR="00D70C37" w:rsidRPr="00171A79" w:rsidRDefault="00D70C37" w:rsidP="00171A79">
      <w:pPr>
        <w:widowControl w:val="0"/>
        <w:spacing w:after="0" w:line="276" w:lineRule="auto"/>
        <w:jc w:val="both"/>
        <w:rPr>
          <w:rFonts w:ascii="Times New Roman" w:eastAsia="DaxlinePro-Light" w:hAnsi="Times New Roman" w:cs="Times New Roman"/>
          <w:i/>
          <w:noProof/>
          <w:color w:val="808080"/>
          <w:sz w:val="24"/>
          <w:szCs w:val="24"/>
          <w:lang w:val="en-US"/>
        </w:rPr>
      </w:pPr>
      <w:r w:rsidRPr="00171A79">
        <w:rPr>
          <w:rFonts w:ascii="Times New Roman" w:eastAsia="DaxlinePro-Light" w:hAnsi="Times New Roman" w:cs="Times New Roman"/>
          <w:i/>
          <w:noProof/>
          <w:color w:val="000000" w:themeColor="text1"/>
          <w:sz w:val="24"/>
          <w:szCs w:val="24"/>
          <w:lang w:val="en-US"/>
        </w:rPr>
        <w:t>*</w:t>
      </w:r>
      <w:r w:rsidR="009D3DBD" w:rsidRPr="00171A79">
        <w:rPr>
          <w:rFonts w:ascii="Times New Roman" w:eastAsia="DaxlinePro-Light" w:hAnsi="Times New Roman" w:cs="Times New Roman"/>
          <w:i/>
          <w:noProof/>
          <w:color w:val="000000" w:themeColor="text1"/>
          <w:sz w:val="24"/>
          <w:szCs w:val="24"/>
          <w:lang w:val="en-US"/>
        </w:rPr>
        <w:t>It will be filled in with the name and surname of the natural person shareholder, in clear, with capital letters</w:t>
      </w:r>
    </w:p>
    <w:p w14:paraId="146AF6ED" w14:textId="5CEAC463" w:rsidR="00D70C37" w:rsidRPr="00171A79" w:rsidRDefault="00D70C37" w:rsidP="00171A79">
      <w:pPr>
        <w:widowControl w:val="0"/>
        <w:spacing w:after="0" w:line="276" w:lineRule="auto"/>
        <w:ind w:left="360"/>
        <w:rPr>
          <w:rFonts w:ascii="Times New Roman" w:eastAsia="DaxlinePro-Light" w:hAnsi="Times New Roman" w:cs="Times New Roman"/>
          <w:iCs/>
          <w:noProof/>
          <w:sz w:val="24"/>
          <w:szCs w:val="24"/>
          <w:lang w:val="en-US"/>
        </w:rPr>
      </w:pPr>
    </w:p>
    <w:p w14:paraId="357CFA35" w14:textId="77777777" w:rsidR="003044ED" w:rsidRPr="00171A79" w:rsidRDefault="003044ED" w:rsidP="00171A79">
      <w:pPr>
        <w:widowControl w:val="0"/>
        <w:spacing w:after="0" w:line="276" w:lineRule="auto"/>
        <w:ind w:left="360"/>
        <w:rPr>
          <w:rFonts w:ascii="Times New Roman" w:eastAsia="DaxlinePro-Light" w:hAnsi="Times New Roman" w:cs="Times New Roman"/>
          <w:iCs/>
          <w:noProof/>
          <w:sz w:val="24"/>
          <w:szCs w:val="24"/>
          <w:lang w:val="en-US"/>
        </w:rPr>
      </w:pPr>
    </w:p>
    <w:p w14:paraId="668F9905" w14:textId="49AF8782" w:rsidR="00D70C37" w:rsidRPr="00171A79" w:rsidRDefault="009D3DBD" w:rsidP="00171A79">
      <w:pPr>
        <w:widowControl w:val="0"/>
        <w:spacing w:after="0" w:line="276" w:lineRule="auto"/>
        <w:rPr>
          <w:rFonts w:ascii="Times New Roman" w:eastAsia="DaxlinePro-Light" w:hAnsi="Times New Roman" w:cs="Times New Roman"/>
          <w:iCs/>
          <w:noProof/>
          <w:sz w:val="24"/>
          <w:szCs w:val="24"/>
          <w:lang w:val="en-US"/>
        </w:rPr>
      </w:pPr>
      <w:r w:rsidRPr="00171A79">
        <w:rPr>
          <w:rFonts w:ascii="Times New Roman" w:eastAsia="DaxlinePro-Light" w:hAnsi="Times New Roman" w:cs="Times New Roman"/>
          <w:iCs/>
          <w:noProof/>
          <w:sz w:val="24"/>
          <w:szCs w:val="24"/>
          <w:lang w:val="en-US"/>
        </w:rPr>
        <w:t>Signature</w:t>
      </w:r>
      <w:r w:rsidR="00D70C37" w:rsidRPr="00171A79">
        <w:rPr>
          <w:rFonts w:ascii="Times New Roman" w:eastAsia="DaxlinePro-Light" w:hAnsi="Times New Roman" w:cs="Times New Roman"/>
          <w:iCs/>
          <w:noProof/>
          <w:sz w:val="24"/>
          <w:szCs w:val="24"/>
          <w:lang w:val="en-US"/>
        </w:rPr>
        <w:t>: [_________________________________]</w:t>
      </w:r>
    </w:p>
    <w:p w14:paraId="44DF01D4" w14:textId="6981C028" w:rsidR="00FE7DA6" w:rsidRPr="00171A79" w:rsidRDefault="00D70C37" w:rsidP="00171A79">
      <w:pPr>
        <w:widowControl w:val="0"/>
        <w:spacing w:after="0" w:line="276" w:lineRule="auto"/>
        <w:jc w:val="both"/>
        <w:rPr>
          <w:rFonts w:ascii="Times New Roman" w:hAnsi="Times New Roman" w:cs="Times New Roman"/>
          <w:i/>
          <w:noProof/>
          <w:sz w:val="24"/>
          <w:szCs w:val="24"/>
          <w:lang w:val="en-US"/>
        </w:rPr>
      </w:pPr>
      <w:r w:rsidRPr="00171A79">
        <w:rPr>
          <w:rFonts w:ascii="Times New Roman" w:eastAsia="DaxlinePro-Light" w:hAnsi="Times New Roman" w:cs="Times New Roman"/>
          <w:i/>
          <w:noProof/>
          <w:color w:val="000000" w:themeColor="text1"/>
          <w:sz w:val="24"/>
          <w:szCs w:val="24"/>
          <w:lang w:val="en-US"/>
        </w:rPr>
        <w:t>*</w:t>
      </w:r>
      <w:r w:rsidR="000F033C" w:rsidRPr="00171A79">
        <w:rPr>
          <w:rFonts w:ascii="Times New Roman" w:eastAsia="DaxlinePro-Light" w:hAnsi="Times New Roman" w:cs="Times New Roman"/>
          <w:i/>
          <w:noProof/>
          <w:color w:val="000000" w:themeColor="text1"/>
          <w:sz w:val="24"/>
          <w:szCs w:val="24"/>
          <w:lang w:val="en-US"/>
        </w:rPr>
        <w:t>In the case of collective shareholders, it will be signed by all shareholders</w:t>
      </w:r>
    </w:p>
    <w:sectPr w:rsidR="00FE7DA6" w:rsidRPr="00171A79" w:rsidSect="00CA5393">
      <w:headerReference w:type="default" r:id="rId10"/>
      <w:footerReference w:type="default" r:id="rId11"/>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20DB73" w14:textId="77777777" w:rsidR="00E47683" w:rsidRDefault="00E47683" w:rsidP="00851033">
      <w:pPr>
        <w:spacing w:after="0" w:line="240" w:lineRule="auto"/>
      </w:pPr>
      <w:r>
        <w:separator/>
      </w:r>
    </w:p>
  </w:endnote>
  <w:endnote w:type="continuationSeparator" w:id="0">
    <w:p w14:paraId="54A527F8" w14:textId="77777777" w:rsidR="00E47683" w:rsidRDefault="00E47683"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43813" w14:textId="77777777" w:rsidR="00E47683" w:rsidRDefault="00E47683" w:rsidP="00851033">
      <w:pPr>
        <w:spacing w:after="0" w:line="240" w:lineRule="auto"/>
      </w:pPr>
      <w:r>
        <w:separator/>
      </w:r>
    </w:p>
  </w:footnote>
  <w:footnote w:type="continuationSeparator" w:id="0">
    <w:p w14:paraId="78607050" w14:textId="77777777" w:rsidR="00E47683" w:rsidRDefault="00E47683"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F3421E"/>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26901EEB"/>
    <w:multiLevelType w:val="hybridMultilevel"/>
    <w:tmpl w:val="908A75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3B91025"/>
    <w:multiLevelType w:val="hybridMultilevel"/>
    <w:tmpl w:val="FD34368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4347690"/>
    <w:multiLevelType w:val="hybridMultilevel"/>
    <w:tmpl w:val="AABC6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AF41280"/>
    <w:multiLevelType w:val="hybridMultilevel"/>
    <w:tmpl w:val="585C26DC"/>
    <w:lvl w:ilvl="0" w:tplc="3E8A8198">
      <w:start w:val="1"/>
      <w:numFmt w:val="decimal"/>
      <w:lvlText w:val="4.%1."/>
      <w:lvlJc w:val="left"/>
      <w:pPr>
        <w:ind w:left="1440" w:hanging="360"/>
      </w:pPr>
      <w:rPr>
        <w:rFonts w:ascii="Palatino Linotype" w:hAnsi="Palatino Linotype"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79E5CF9"/>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6EC13CB3"/>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1"/>
  </w:num>
  <w:num w:numId="2">
    <w:abstractNumId w:val="5"/>
  </w:num>
  <w:num w:numId="3">
    <w:abstractNumId w:val="0"/>
  </w:num>
  <w:num w:numId="4">
    <w:abstractNumId w:val="4"/>
  </w:num>
  <w:num w:numId="5">
    <w:abstractNumId w:val="2"/>
  </w:num>
  <w:num w:numId="6">
    <w:abstractNumId w:val="6"/>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6D77"/>
    <w:rsid w:val="0000789E"/>
    <w:rsid w:val="0001525D"/>
    <w:rsid w:val="00022BA4"/>
    <w:rsid w:val="00023966"/>
    <w:rsid w:val="000254E1"/>
    <w:rsid w:val="00025636"/>
    <w:rsid w:val="00027D49"/>
    <w:rsid w:val="000301CF"/>
    <w:rsid w:val="00034FA3"/>
    <w:rsid w:val="00035696"/>
    <w:rsid w:val="00040E21"/>
    <w:rsid w:val="00042174"/>
    <w:rsid w:val="000458FD"/>
    <w:rsid w:val="00055E7B"/>
    <w:rsid w:val="0006066C"/>
    <w:rsid w:val="00060E1F"/>
    <w:rsid w:val="00061718"/>
    <w:rsid w:val="00065E76"/>
    <w:rsid w:val="00067484"/>
    <w:rsid w:val="00067AEE"/>
    <w:rsid w:val="00075EB6"/>
    <w:rsid w:val="000763E3"/>
    <w:rsid w:val="00076961"/>
    <w:rsid w:val="00080204"/>
    <w:rsid w:val="00082A4F"/>
    <w:rsid w:val="00084C0F"/>
    <w:rsid w:val="00086573"/>
    <w:rsid w:val="000920D8"/>
    <w:rsid w:val="00092383"/>
    <w:rsid w:val="00094914"/>
    <w:rsid w:val="00097922"/>
    <w:rsid w:val="000A00D2"/>
    <w:rsid w:val="000A13DD"/>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033C"/>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98E"/>
    <w:rsid w:val="001579A7"/>
    <w:rsid w:val="00171A79"/>
    <w:rsid w:val="00174086"/>
    <w:rsid w:val="001753E3"/>
    <w:rsid w:val="00177070"/>
    <w:rsid w:val="00184818"/>
    <w:rsid w:val="0018554C"/>
    <w:rsid w:val="00187465"/>
    <w:rsid w:val="00192646"/>
    <w:rsid w:val="00192BA7"/>
    <w:rsid w:val="00195690"/>
    <w:rsid w:val="001A130F"/>
    <w:rsid w:val="001A13B4"/>
    <w:rsid w:val="001A2998"/>
    <w:rsid w:val="001A4839"/>
    <w:rsid w:val="001B4CE1"/>
    <w:rsid w:val="001C00D6"/>
    <w:rsid w:val="001C05C4"/>
    <w:rsid w:val="001C2147"/>
    <w:rsid w:val="001C26F4"/>
    <w:rsid w:val="001C672E"/>
    <w:rsid w:val="001D27CB"/>
    <w:rsid w:val="001E1DF1"/>
    <w:rsid w:val="001E23B5"/>
    <w:rsid w:val="001E47B8"/>
    <w:rsid w:val="001E5F3A"/>
    <w:rsid w:val="001F2825"/>
    <w:rsid w:val="002000F1"/>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B659B"/>
    <w:rsid w:val="002C0176"/>
    <w:rsid w:val="002C2E0E"/>
    <w:rsid w:val="002C40CA"/>
    <w:rsid w:val="002C74F8"/>
    <w:rsid w:val="002C76DD"/>
    <w:rsid w:val="002D16CB"/>
    <w:rsid w:val="002D3EB6"/>
    <w:rsid w:val="002D5888"/>
    <w:rsid w:val="002D64F9"/>
    <w:rsid w:val="002E4DAB"/>
    <w:rsid w:val="002E6538"/>
    <w:rsid w:val="002F0A8D"/>
    <w:rsid w:val="002F13F0"/>
    <w:rsid w:val="002F38EE"/>
    <w:rsid w:val="003008C4"/>
    <w:rsid w:val="003044ED"/>
    <w:rsid w:val="00305123"/>
    <w:rsid w:val="00306497"/>
    <w:rsid w:val="00306BA8"/>
    <w:rsid w:val="00310566"/>
    <w:rsid w:val="003114BB"/>
    <w:rsid w:val="00311F2B"/>
    <w:rsid w:val="00315852"/>
    <w:rsid w:val="00316A5E"/>
    <w:rsid w:val="00317A2F"/>
    <w:rsid w:val="00320CD0"/>
    <w:rsid w:val="00320D33"/>
    <w:rsid w:val="00321FE6"/>
    <w:rsid w:val="003225D0"/>
    <w:rsid w:val="00326684"/>
    <w:rsid w:val="00334185"/>
    <w:rsid w:val="00335275"/>
    <w:rsid w:val="0033607A"/>
    <w:rsid w:val="00336E4A"/>
    <w:rsid w:val="00337024"/>
    <w:rsid w:val="00344F55"/>
    <w:rsid w:val="00347168"/>
    <w:rsid w:val="00351792"/>
    <w:rsid w:val="003525B8"/>
    <w:rsid w:val="0035527F"/>
    <w:rsid w:val="00355F63"/>
    <w:rsid w:val="0035742B"/>
    <w:rsid w:val="00360B12"/>
    <w:rsid w:val="00360E4F"/>
    <w:rsid w:val="00363546"/>
    <w:rsid w:val="00373E51"/>
    <w:rsid w:val="0037546F"/>
    <w:rsid w:val="003774B5"/>
    <w:rsid w:val="00380094"/>
    <w:rsid w:val="00382E62"/>
    <w:rsid w:val="00384442"/>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68BA"/>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412F"/>
    <w:rsid w:val="004550BE"/>
    <w:rsid w:val="00455DD3"/>
    <w:rsid w:val="00456065"/>
    <w:rsid w:val="00456F63"/>
    <w:rsid w:val="004576F7"/>
    <w:rsid w:val="004578F9"/>
    <w:rsid w:val="00462410"/>
    <w:rsid w:val="0046603B"/>
    <w:rsid w:val="00466AD8"/>
    <w:rsid w:val="00473046"/>
    <w:rsid w:val="00474C58"/>
    <w:rsid w:val="004779BA"/>
    <w:rsid w:val="00477AFC"/>
    <w:rsid w:val="00477FCC"/>
    <w:rsid w:val="004810BA"/>
    <w:rsid w:val="0048357D"/>
    <w:rsid w:val="004857E0"/>
    <w:rsid w:val="00486D51"/>
    <w:rsid w:val="00492D03"/>
    <w:rsid w:val="00493E94"/>
    <w:rsid w:val="00494687"/>
    <w:rsid w:val="004A0A61"/>
    <w:rsid w:val="004A40DB"/>
    <w:rsid w:val="004A44FC"/>
    <w:rsid w:val="004A50A2"/>
    <w:rsid w:val="004A5143"/>
    <w:rsid w:val="004A5B4B"/>
    <w:rsid w:val="004B075B"/>
    <w:rsid w:val="004B0C86"/>
    <w:rsid w:val="004C166C"/>
    <w:rsid w:val="004C1A1D"/>
    <w:rsid w:val="004C5974"/>
    <w:rsid w:val="004C63DF"/>
    <w:rsid w:val="004D0B53"/>
    <w:rsid w:val="004D3C8A"/>
    <w:rsid w:val="004D5BC8"/>
    <w:rsid w:val="004D7EEC"/>
    <w:rsid w:val="004E248E"/>
    <w:rsid w:val="004F1B31"/>
    <w:rsid w:val="004F274D"/>
    <w:rsid w:val="004F66CE"/>
    <w:rsid w:val="00505022"/>
    <w:rsid w:val="00506C1F"/>
    <w:rsid w:val="005130EB"/>
    <w:rsid w:val="00525BF5"/>
    <w:rsid w:val="00526ADC"/>
    <w:rsid w:val="00545784"/>
    <w:rsid w:val="005459CB"/>
    <w:rsid w:val="00546449"/>
    <w:rsid w:val="00553FC1"/>
    <w:rsid w:val="00556468"/>
    <w:rsid w:val="005604DC"/>
    <w:rsid w:val="005614AD"/>
    <w:rsid w:val="00566E8C"/>
    <w:rsid w:val="00573769"/>
    <w:rsid w:val="005816BB"/>
    <w:rsid w:val="00581B65"/>
    <w:rsid w:val="00582E89"/>
    <w:rsid w:val="005852C6"/>
    <w:rsid w:val="00587371"/>
    <w:rsid w:val="005874A0"/>
    <w:rsid w:val="00595B36"/>
    <w:rsid w:val="00597636"/>
    <w:rsid w:val="005A1076"/>
    <w:rsid w:val="005A6F21"/>
    <w:rsid w:val="005B0681"/>
    <w:rsid w:val="005B31E9"/>
    <w:rsid w:val="005B520B"/>
    <w:rsid w:val="005D59D4"/>
    <w:rsid w:val="005E03A8"/>
    <w:rsid w:val="005E14B7"/>
    <w:rsid w:val="005E1FDC"/>
    <w:rsid w:val="005E360E"/>
    <w:rsid w:val="005E4DAC"/>
    <w:rsid w:val="005F0A5B"/>
    <w:rsid w:val="005F1FD6"/>
    <w:rsid w:val="005F30A9"/>
    <w:rsid w:val="005F622C"/>
    <w:rsid w:val="005F643D"/>
    <w:rsid w:val="005F7503"/>
    <w:rsid w:val="006014C5"/>
    <w:rsid w:val="00601E23"/>
    <w:rsid w:val="0060275A"/>
    <w:rsid w:val="00603D2A"/>
    <w:rsid w:val="00613831"/>
    <w:rsid w:val="00614009"/>
    <w:rsid w:val="006156B8"/>
    <w:rsid w:val="0061671A"/>
    <w:rsid w:val="00616D5E"/>
    <w:rsid w:val="00616F81"/>
    <w:rsid w:val="00622EB2"/>
    <w:rsid w:val="006247BB"/>
    <w:rsid w:val="00625698"/>
    <w:rsid w:val="00632485"/>
    <w:rsid w:val="00634126"/>
    <w:rsid w:val="006358E5"/>
    <w:rsid w:val="00640C63"/>
    <w:rsid w:val="00645F9A"/>
    <w:rsid w:val="00647461"/>
    <w:rsid w:val="00647593"/>
    <w:rsid w:val="006507C0"/>
    <w:rsid w:val="00652420"/>
    <w:rsid w:val="00653ECB"/>
    <w:rsid w:val="00660045"/>
    <w:rsid w:val="00662ADA"/>
    <w:rsid w:val="00664DAF"/>
    <w:rsid w:val="00664F7B"/>
    <w:rsid w:val="00665CEB"/>
    <w:rsid w:val="0066622C"/>
    <w:rsid w:val="00666C55"/>
    <w:rsid w:val="006670AE"/>
    <w:rsid w:val="006709C8"/>
    <w:rsid w:val="0067123C"/>
    <w:rsid w:val="00675B9E"/>
    <w:rsid w:val="00680C1A"/>
    <w:rsid w:val="00684E0B"/>
    <w:rsid w:val="006910C8"/>
    <w:rsid w:val="00691E8D"/>
    <w:rsid w:val="00692A3D"/>
    <w:rsid w:val="00693F7C"/>
    <w:rsid w:val="00695659"/>
    <w:rsid w:val="006A35F5"/>
    <w:rsid w:val="006A3BF7"/>
    <w:rsid w:val="006B08F4"/>
    <w:rsid w:val="006B210D"/>
    <w:rsid w:val="006B379D"/>
    <w:rsid w:val="006B4B61"/>
    <w:rsid w:val="006B5D03"/>
    <w:rsid w:val="006B6CD2"/>
    <w:rsid w:val="006C21CE"/>
    <w:rsid w:val="006C2767"/>
    <w:rsid w:val="006C5150"/>
    <w:rsid w:val="006C5550"/>
    <w:rsid w:val="006C686B"/>
    <w:rsid w:val="006D166D"/>
    <w:rsid w:val="006D6FAF"/>
    <w:rsid w:val="006D7450"/>
    <w:rsid w:val="006E117F"/>
    <w:rsid w:val="006F0CB9"/>
    <w:rsid w:val="006F0F16"/>
    <w:rsid w:val="006F1163"/>
    <w:rsid w:val="006F1C04"/>
    <w:rsid w:val="006F21FF"/>
    <w:rsid w:val="006F2667"/>
    <w:rsid w:val="006F2BEB"/>
    <w:rsid w:val="00700833"/>
    <w:rsid w:val="00701459"/>
    <w:rsid w:val="007047C4"/>
    <w:rsid w:val="00706A90"/>
    <w:rsid w:val="0071049B"/>
    <w:rsid w:val="007122DF"/>
    <w:rsid w:val="00714944"/>
    <w:rsid w:val="0072620F"/>
    <w:rsid w:val="0072653F"/>
    <w:rsid w:val="00734843"/>
    <w:rsid w:val="0073775A"/>
    <w:rsid w:val="0073797A"/>
    <w:rsid w:val="00737AE8"/>
    <w:rsid w:val="00741276"/>
    <w:rsid w:val="00743AC7"/>
    <w:rsid w:val="007463C0"/>
    <w:rsid w:val="00750B41"/>
    <w:rsid w:val="00755979"/>
    <w:rsid w:val="007576C6"/>
    <w:rsid w:val="00762C0A"/>
    <w:rsid w:val="00765A9A"/>
    <w:rsid w:val="00770B93"/>
    <w:rsid w:val="0077193F"/>
    <w:rsid w:val="007744CA"/>
    <w:rsid w:val="007745EE"/>
    <w:rsid w:val="00774D41"/>
    <w:rsid w:val="007760BE"/>
    <w:rsid w:val="00776207"/>
    <w:rsid w:val="007769BB"/>
    <w:rsid w:val="00777B0D"/>
    <w:rsid w:val="007817CB"/>
    <w:rsid w:val="00783C54"/>
    <w:rsid w:val="00787042"/>
    <w:rsid w:val="00791829"/>
    <w:rsid w:val="00795409"/>
    <w:rsid w:val="007A0AF3"/>
    <w:rsid w:val="007A1239"/>
    <w:rsid w:val="007A1FF8"/>
    <w:rsid w:val="007A3A00"/>
    <w:rsid w:val="007A6718"/>
    <w:rsid w:val="007B06C9"/>
    <w:rsid w:val="007B1B82"/>
    <w:rsid w:val="007B2DCB"/>
    <w:rsid w:val="007B36F0"/>
    <w:rsid w:val="007B5248"/>
    <w:rsid w:val="007B5D57"/>
    <w:rsid w:val="007C020E"/>
    <w:rsid w:val="007C0A6D"/>
    <w:rsid w:val="007D05AE"/>
    <w:rsid w:val="007D17A0"/>
    <w:rsid w:val="007D2D64"/>
    <w:rsid w:val="007D465E"/>
    <w:rsid w:val="007E0A87"/>
    <w:rsid w:val="007E0F02"/>
    <w:rsid w:val="007E144A"/>
    <w:rsid w:val="007E2D3E"/>
    <w:rsid w:val="007E39D4"/>
    <w:rsid w:val="007E4ABE"/>
    <w:rsid w:val="007E57CB"/>
    <w:rsid w:val="007E627B"/>
    <w:rsid w:val="007E7299"/>
    <w:rsid w:val="007E790A"/>
    <w:rsid w:val="007F778A"/>
    <w:rsid w:val="00801388"/>
    <w:rsid w:val="008032CD"/>
    <w:rsid w:val="0080526C"/>
    <w:rsid w:val="00805987"/>
    <w:rsid w:val="00807F3C"/>
    <w:rsid w:val="00810A94"/>
    <w:rsid w:val="008120E4"/>
    <w:rsid w:val="008134B9"/>
    <w:rsid w:val="0081798C"/>
    <w:rsid w:val="00820AFF"/>
    <w:rsid w:val="008238B4"/>
    <w:rsid w:val="00824846"/>
    <w:rsid w:val="0083150E"/>
    <w:rsid w:val="00834113"/>
    <w:rsid w:val="00851033"/>
    <w:rsid w:val="0085464D"/>
    <w:rsid w:val="00860085"/>
    <w:rsid w:val="00863C8C"/>
    <w:rsid w:val="008648F1"/>
    <w:rsid w:val="00864DF4"/>
    <w:rsid w:val="008658D1"/>
    <w:rsid w:val="00877C71"/>
    <w:rsid w:val="008821D8"/>
    <w:rsid w:val="008825CC"/>
    <w:rsid w:val="008835C9"/>
    <w:rsid w:val="00883F42"/>
    <w:rsid w:val="00894514"/>
    <w:rsid w:val="00897B17"/>
    <w:rsid w:val="008A3AC3"/>
    <w:rsid w:val="008A5440"/>
    <w:rsid w:val="008B012F"/>
    <w:rsid w:val="008B38E6"/>
    <w:rsid w:val="008B4824"/>
    <w:rsid w:val="008B77C1"/>
    <w:rsid w:val="008B7FFE"/>
    <w:rsid w:val="008C02B3"/>
    <w:rsid w:val="008C0EFB"/>
    <w:rsid w:val="008C3E0C"/>
    <w:rsid w:val="008D203B"/>
    <w:rsid w:val="008D280B"/>
    <w:rsid w:val="008E2C03"/>
    <w:rsid w:val="008E3891"/>
    <w:rsid w:val="008E63BF"/>
    <w:rsid w:val="008F1B5C"/>
    <w:rsid w:val="008F5093"/>
    <w:rsid w:val="00902D12"/>
    <w:rsid w:val="00904DA2"/>
    <w:rsid w:val="00911320"/>
    <w:rsid w:val="00914B3F"/>
    <w:rsid w:val="0091620E"/>
    <w:rsid w:val="00920305"/>
    <w:rsid w:val="0092713C"/>
    <w:rsid w:val="009316FC"/>
    <w:rsid w:val="0093527B"/>
    <w:rsid w:val="009358AA"/>
    <w:rsid w:val="00940D9E"/>
    <w:rsid w:val="00940E80"/>
    <w:rsid w:val="009411D2"/>
    <w:rsid w:val="0094230F"/>
    <w:rsid w:val="00945115"/>
    <w:rsid w:val="009469FF"/>
    <w:rsid w:val="0095025C"/>
    <w:rsid w:val="009533D5"/>
    <w:rsid w:val="00953FFB"/>
    <w:rsid w:val="00957A80"/>
    <w:rsid w:val="009612C9"/>
    <w:rsid w:val="0096260D"/>
    <w:rsid w:val="00964729"/>
    <w:rsid w:val="00965451"/>
    <w:rsid w:val="009677B3"/>
    <w:rsid w:val="00971354"/>
    <w:rsid w:val="00973C31"/>
    <w:rsid w:val="00973FC1"/>
    <w:rsid w:val="0097736A"/>
    <w:rsid w:val="009828FC"/>
    <w:rsid w:val="00987890"/>
    <w:rsid w:val="0099170C"/>
    <w:rsid w:val="009944B0"/>
    <w:rsid w:val="00996E50"/>
    <w:rsid w:val="009A1E4C"/>
    <w:rsid w:val="009A24A6"/>
    <w:rsid w:val="009A24B7"/>
    <w:rsid w:val="009A2EA9"/>
    <w:rsid w:val="009A3239"/>
    <w:rsid w:val="009A3988"/>
    <w:rsid w:val="009B1C66"/>
    <w:rsid w:val="009B3257"/>
    <w:rsid w:val="009B48E1"/>
    <w:rsid w:val="009C29CE"/>
    <w:rsid w:val="009C7930"/>
    <w:rsid w:val="009D344B"/>
    <w:rsid w:val="009D3DBD"/>
    <w:rsid w:val="009D7150"/>
    <w:rsid w:val="009D7153"/>
    <w:rsid w:val="009E0E29"/>
    <w:rsid w:val="009E2561"/>
    <w:rsid w:val="009E52EA"/>
    <w:rsid w:val="009E63EC"/>
    <w:rsid w:val="009E67AA"/>
    <w:rsid w:val="009E680F"/>
    <w:rsid w:val="009E68C6"/>
    <w:rsid w:val="009E6DA5"/>
    <w:rsid w:val="009E77B3"/>
    <w:rsid w:val="009F4CFD"/>
    <w:rsid w:val="009F56E6"/>
    <w:rsid w:val="009F6451"/>
    <w:rsid w:val="009F7C50"/>
    <w:rsid w:val="00A00E88"/>
    <w:rsid w:val="00A02236"/>
    <w:rsid w:val="00A02281"/>
    <w:rsid w:val="00A02E9A"/>
    <w:rsid w:val="00A06345"/>
    <w:rsid w:val="00A07E6C"/>
    <w:rsid w:val="00A13ACE"/>
    <w:rsid w:val="00A15B05"/>
    <w:rsid w:val="00A30789"/>
    <w:rsid w:val="00A34506"/>
    <w:rsid w:val="00A35A37"/>
    <w:rsid w:val="00A44B0A"/>
    <w:rsid w:val="00A46240"/>
    <w:rsid w:val="00A523CE"/>
    <w:rsid w:val="00A55821"/>
    <w:rsid w:val="00A55F39"/>
    <w:rsid w:val="00A572EE"/>
    <w:rsid w:val="00A65384"/>
    <w:rsid w:val="00A672D5"/>
    <w:rsid w:val="00A75F68"/>
    <w:rsid w:val="00A81352"/>
    <w:rsid w:val="00A8196F"/>
    <w:rsid w:val="00A82E97"/>
    <w:rsid w:val="00A9519B"/>
    <w:rsid w:val="00A95E0A"/>
    <w:rsid w:val="00AA7C95"/>
    <w:rsid w:val="00AB5D7C"/>
    <w:rsid w:val="00AB6ABD"/>
    <w:rsid w:val="00AC4309"/>
    <w:rsid w:val="00AC570B"/>
    <w:rsid w:val="00AC76CC"/>
    <w:rsid w:val="00AD25A9"/>
    <w:rsid w:val="00AD470A"/>
    <w:rsid w:val="00AD52FF"/>
    <w:rsid w:val="00AD7484"/>
    <w:rsid w:val="00AE34C9"/>
    <w:rsid w:val="00AE44A0"/>
    <w:rsid w:val="00AE7D66"/>
    <w:rsid w:val="00AF5096"/>
    <w:rsid w:val="00AF6BFF"/>
    <w:rsid w:val="00AF6E57"/>
    <w:rsid w:val="00B04C8D"/>
    <w:rsid w:val="00B06890"/>
    <w:rsid w:val="00B1175A"/>
    <w:rsid w:val="00B16EC2"/>
    <w:rsid w:val="00B20490"/>
    <w:rsid w:val="00B24E63"/>
    <w:rsid w:val="00B25924"/>
    <w:rsid w:val="00B25FDC"/>
    <w:rsid w:val="00B3364E"/>
    <w:rsid w:val="00B34B5B"/>
    <w:rsid w:val="00B372DC"/>
    <w:rsid w:val="00B4011E"/>
    <w:rsid w:val="00B42446"/>
    <w:rsid w:val="00B44375"/>
    <w:rsid w:val="00B46A8F"/>
    <w:rsid w:val="00B517A6"/>
    <w:rsid w:val="00B517E7"/>
    <w:rsid w:val="00B531DB"/>
    <w:rsid w:val="00B538A1"/>
    <w:rsid w:val="00B561FC"/>
    <w:rsid w:val="00B570ED"/>
    <w:rsid w:val="00B63C10"/>
    <w:rsid w:val="00B661BE"/>
    <w:rsid w:val="00B70ACD"/>
    <w:rsid w:val="00B72531"/>
    <w:rsid w:val="00B73354"/>
    <w:rsid w:val="00B767D6"/>
    <w:rsid w:val="00B85828"/>
    <w:rsid w:val="00B86048"/>
    <w:rsid w:val="00B867DB"/>
    <w:rsid w:val="00B87747"/>
    <w:rsid w:val="00B90028"/>
    <w:rsid w:val="00B90A70"/>
    <w:rsid w:val="00B9212C"/>
    <w:rsid w:val="00B94333"/>
    <w:rsid w:val="00B958DD"/>
    <w:rsid w:val="00B96B4A"/>
    <w:rsid w:val="00B97104"/>
    <w:rsid w:val="00BA21B2"/>
    <w:rsid w:val="00BA6601"/>
    <w:rsid w:val="00BA6CFA"/>
    <w:rsid w:val="00BB4B62"/>
    <w:rsid w:val="00BC4461"/>
    <w:rsid w:val="00BC4F7C"/>
    <w:rsid w:val="00BC54DF"/>
    <w:rsid w:val="00BD00AF"/>
    <w:rsid w:val="00BD409F"/>
    <w:rsid w:val="00BE22EE"/>
    <w:rsid w:val="00BE4199"/>
    <w:rsid w:val="00BE68E0"/>
    <w:rsid w:val="00BF02F2"/>
    <w:rsid w:val="00BF110D"/>
    <w:rsid w:val="00BF15A3"/>
    <w:rsid w:val="00BF60EA"/>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6D98"/>
    <w:rsid w:val="00C5793C"/>
    <w:rsid w:val="00C57C5A"/>
    <w:rsid w:val="00C6019F"/>
    <w:rsid w:val="00C601B9"/>
    <w:rsid w:val="00C605B0"/>
    <w:rsid w:val="00C66B77"/>
    <w:rsid w:val="00C72384"/>
    <w:rsid w:val="00C908DA"/>
    <w:rsid w:val="00C916B5"/>
    <w:rsid w:val="00C919EF"/>
    <w:rsid w:val="00C92573"/>
    <w:rsid w:val="00C935B8"/>
    <w:rsid w:val="00C9374B"/>
    <w:rsid w:val="00C948D4"/>
    <w:rsid w:val="00CA3A0C"/>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4AC1"/>
    <w:rsid w:val="00D0512E"/>
    <w:rsid w:val="00D1163E"/>
    <w:rsid w:val="00D14A97"/>
    <w:rsid w:val="00D24A5C"/>
    <w:rsid w:val="00D2516E"/>
    <w:rsid w:val="00D25C27"/>
    <w:rsid w:val="00D26615"/>
    <w:rsid w:val="00D277CE"/>
    <w:rsid w:val="00D308F1"/>
    <w:rsid w:val="00D322F8"/>
    <w:rsid w:val="00D42D64"/>
    <w:rsid w:val="00D44BEA"/>
    <w:rsid w:val="00D45892"/>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3AA0"/>
    <w:rsid w:val="00D85AD7"/>
    <w:rsid w:val="00D87AF4"/>
    <w:rsid w:val="00D942BB"/>
    <w:rsid w:val="00D94451"/>
    <w:rsid w:val="00D96486"/>
    <w:rsid w:val="00D96E17"/>
    <w:rsid w:val="00DA088C"/>
    <w:rsid w:val="00DA1785"/>
    <w:rsid w:val="00DA2A18"/>
    <w:rsid w:val="00DA3885"/>
    <w:rsid w:val="00DA7837"/>
    <w:rsid w:val="00DB55AD"/>
    <w:rsid w:val="00DC1AE8"/>
    <w:rsid w:val="00DC3BAC"/>
    <w:rsid w:val="00DC4A56"/>
    <w:rsid w:val="00DC5DFC"/>
    <w:rsid w:val="00DC631C"/>
    <w:rsid w:val="00DC6959"/>
    <w:rsid w:val="00DC6D24"/>
    <w:rsid w:val="00DD053B"/>
    <w:rsid w:val="00DD0A6B"/>
    <w:rsid w:val="00DD2138"/>
    <w:rsid w:val="00DE0C02"/>
    <w:rsid w:val="00DE2A2D"/>
    <w:rsid w:val="00DE5DF7"/>
    <w:rsid w:val="00DE7244"/>
    <w:rsid w:val="00DE7F23"/>
    <w:rsid w:val="00DF0C98"/>
    <w:rsid w:val="00DF14EE"/>
    <w:rsid w:val="00DF60A1"/>
    <w:rsid w:val="00E01A48"/>
    <w:rsid w:val="00E03FBA"/>
    <w:rsid w:val="00E05C00"/>
    <w:rsid w:val="00E129F0"/>
    <w:rsid w:val="00E12E80"/>
    <w:rsid w:val="00E1303A"/>
    <w:rsid w:val="00E13190"/>
    <w:rsid w:val="00E21272"/>
    <w:rsid w:val="00E21A0E"/>
    <w:rsid w:val="00E23823"/>
    <w:rsid w:val="00E240AB"/>
    <w:rsid w:val="00E30593"/>
    <w:rsid w:val="00E32D41"/>
    <w:rsid w:val="00E338ED"/>
    <w:rsid w:val="00E34E6E"/>
    <w:rsid w:val="00E3709B"/>
    <w:rsid w:val="00E377FC"/>
    <w:rsid w:val="00E40F9E"/>
    <w:rsid w:val="00E47683"/>
    <w:rsid w:val="00E54D86"/>
    <w:rsid w:val="00E55D5F"/>
    <w:rsid w:val="00E565C7"/>
    <w:rsid w:val="00E57EE7"/>
    <w:rsid w:val="00E6288E"/>
    <w:rsid w:val="00E638AF"/>
    <w:rsid w:val="00E71686"/>
    <w:rsid w:val="00E7230A"/>
    <w:rsid w:val="00E7272F"/>
    <w:rsid w:val="00E75C30"/>
    <w:rsid w:val="00E776F7"/>
    <w:rsid w:val="00E86722"/>
    <w:rsid w:val="00E86ABC"/>
    <w:rsid w:val="00E86FB7"/>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6AE6"/>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524D"/>
    <w:rsid w:val="00F25955"/>
    <w:rsid w:val="00F3258D"/>
    <w:rsid w:val="00F32915"/>
    <w:rsid w:val="00F413F5"/>
    <w:rsid w:val="00F4259E"/>
    <w:rsid w:val="00F53281"/>
    <w:rsid w:val="00F562B1"/>
    <w:rsid w:val="00F56D02"/>
    <w:rsid w:val="00F57899"/>
    <w:rsid w:val="00F57927"/>
    <w:rsid w:val="00F622B8"/>
    <w:rsid w:val="00F62C63"/>
    <w:rsid w:val="00F6590D"/>
    <w:rsid w:val="00F72429"/>
    <w:rsid w:val="00F8312E"/>
    <w:rsid w:val="00F86C68"/>
    <w:rsid w:val="00F9039F"/>
    <w:rsid w:val="00F92BCC"/>
    <w:rsid w:val="00F92F10"/>
    <w:rsid w:val="00F94043"/>
    <w:rsid w:val="00FA0A06"/>
    <w:rsid w:val="00FA2C3A"/>
    <w:rsid w:val="00FA314B"/>
    <w:rsid w:val="00FA6A92"/>
    <w:rsid w:val="00FA7FE8"/>
    <w:rsid w:val="00FB5DE5"/>
    <w:rsid w:val="00FB7CFD"/>
    <w:rsid w:val="00FC13DF"/>
    <w:rsid w:val="00FC1EFE"/>
    <w:rsid w:val="00FC41B0"/>
    <w:rsid w:val="00FC522C"/>
    <w:rsid w:val="00FD15D0"/>
    <w:rsid w:val="00FD2075"/>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6" ma:contentTypeDescription="Create a new document." ma:contentTypeScope="" ma:versionID="b8d0c1eaf6d324868f038f7b6efcdee1">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88372248f8c8cc3882cd1debb3dfcd5a"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5A416D-4CA6-43A3-9B7A-06F5CDE42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3.xml><?xml version="1.0" encoding="utf-8"?>
<ds:datastoreItem xmlns:ds="http://schemas.openxmlformats.org/officeDocument/2006/customXml" ds:itemID="{BDD9FF48-BB7A-4629-8F4C-6317E5AE5E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2717</Words>
  <Characters>15491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cp:lastModifiedBy>
  <cp:revision>16</cp:revision>
  <cp:lastPrinted>2019-03-20T15:50:00Z</cp:lastPrinted>
  <dcterms:created xsi:type="dcterms:W3CDTF">2022-03-25T14:02:00Z</dcterms:created>
  <dcterms:modified xsi:type="dcterms:W3CDTF">2023-05-18T09:21:00Z</dcterms:modified>
</cp:coreProperties>
</file>