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30A7DF23"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E5141E" w:rsidRPr="00E5141E">
        <w:rPr>
          <w:rFonts w:ascii="Times New Roman" w:hAnsi="Times New Roman" w:cs="Times New Roman"/>
          <w:b/>
          <w:sz w:val="24"/>
          <w:szCs w:val="24"/>
          <w:highlight w:val="yellow"/>
          <w:lang w:val="en-US"/>
        </w:rPr>
        <w:t>20</w:t>
      </w:r>
      <w:r w:rsidRPr="00281CB5">
        <w:rPr>
          <w:rFonts w:ascii="Times New Roman" w:hAnsi="Times New Roman" w:cs="Times New Roman"/>
          <w:b/>
          <w:sz w:val="24"/>
          <w:szCs w:val="24"/>
          <w:lang w:val="en-US"/>
        </w:rPr>
        <w:t>]/[</w:t>
      </w:r>
      <w:r w:rsidR="00F4281E">
        <w:rPr>
          <w:rFonts w:ascii="Times New Roman" w:hAnsi="Times New Roman" w:cs="Times New Roman"/>
          <w:b/>
          <w:sz w:val="24"/>
          <w:szCs w:val="24"/>
          <w:highlight w:val="yellow"/>
          <w:lang w:val="en-US"/>
        </w:rPr>
        <w:t>2</w:t>
      </w:r>
      <w:r w:rsidR="00E5141E">
        <w:rPr>
          <w:rFonts w:ascii="Times New Roman" w:hAnsi="Times New Roman" w:cs="Times New Roman"/>
          <w:b/>
          <w:sz w:val="24"/>
          <w:szCs w:val="24"/>
          <w:highlight w:val="yellow"/>
          <w:lang w:val="en-US"/>
        </w:rPr>
        <w:t>1</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E5141E">
        <w:rPr>
          <w:rFonts w:ascii="Times New Roman" w:hAnsi="Times New Roman" w:cs="Times New Roman"/>
          <w:b/>
          <w:sz w:val="24"/>
          <w:szCs w:val="24"/>
          <w:lang w:val="en-US"/>
        </w:rPr>
        <w:t>DECEMBER</w:t>
      </w:r>
      <w:r w:rsidR="00155917">
        <w:rPr>
          <w:rFonts w:ascii="Times New Roman" w:hAnsi="Times New Roman" w:cs="Times New Roman"/>
          <w:b/>
          <w:sz w:val="24"/>
          <w:szCs w:val="24"/>
          <w:lang w:val="en-US"/>
        </w:rPr>
        <w:t xml:space="preserve"> 2023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6DDDD34F"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176,945,730, divided into 17,694,573 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05712F" w:rsidRPr="00155917">
        <w:rPr>
          <w:rFonts w:ascii="Times New Roman" w:hAnsi="Times New Roman" w:cs="Times New Roman"/>
          <w:bCs/>
          <w:sz w:val="24"/>
          <w:szCs w:val="24"/>
          <w:highlight w:val="yellow"/>
          <w:lang w:val="en-US"/>
        </w:rPr>
        <w:t>2</w:t>
      </w:r>
      <w:r w:rsidR="00D4700A">
        <w:rPr>
          <w:rFonts w:ascii="Times New Roman" w:hAnsi="Times New Roman" w:cs="Times New Roman"/>
          <w:bCs/>
          <w:sz w:val="24"/>
          <w:szCs w:val="24"/>
          <w:highlight w:val="yellow"/>
          <w:lang w:val="en-US"/>
        </w:rPr>
        <w:t>0</w:t>
      </w:r>
      <w:r w:rsidRPr="00281CB5">
        <w:rPr>
          <w:rFonts w:ascii="Times New Roman" w:hAnsi="Times New Roman" w:cs="Times New Roman"/>
          <w:bCs/>
          <w:sz w:val="24"/>
          <w:szCs w:val="24"/>
          <w:lang w:val="en-US"/>
        </w:rPr>
        <w:t>]/[</w:t>
      </w:r>
      <w:r w:rsidR="0005712F" w:rsidRPr="00155917">
        <w:rPr>
          <w:rFonts w:ascii="Times New Roman" w:hAnsi="Times New Roman" w:cs="Times New Roman"/>
          <w:bCs/>
          <w:sz w:val="24"/>
          <w:szCs w:val="24"/>
          <w:highlight w:val="yellow"/>
          <w:lang w:val="en-US"/>
        </w:rPr>
        <w:t>2</w:t>
      </w:r>
      <w:r w:rsidR="00D4700A">
        <w:rPr>
          <w:rFonts w:ascii="Times New Roman" w:hAnsi="Times New Roman" w:cs="Times New Roman"/>
          <w:bCs/>
          <w:sz w:val="24"/>
          <w:szCs w:val="24"/>
          <w:highlight w:val="yellow"/>
          <w:lang w:val="en-US"/>
        </w:rPr>
        <w:t>1</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D4700A">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at 1</w:t>
      </w:r>
      <w:r w:rsidR="001F3B91" w:rsidRPr="00281CB5">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:00,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657E5577"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w:t>
      </w:r>
      <w:r w:rsidR="00D4700A">
        <w:rPr>
          <w:rFonts w:ascii="Times New Roman" w:hAnsi="Times New Roman" w:cs="Times New Roman"/>
          <w:bCs/>
          <w:sz w:val="24"/>
          <w:szCs w:val="24"/>
          <w:highlight w:val="yellow"/>
          <w:lang w:val="en-US"/>
        </w:rPr>
        <w:t>0</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w:t>
      </w:r>
      <w:r w:rsidR="00D4700A">
        <w:rPr>
          <w:rFonts w:ascii="Times New Roman" w:hAnsi="Times New Roman" w:cs="Times New Roman"/>
          <w:bCs/>
          <w:sz w:val="24"/>
          <w:szCs w:val="24"/>
          <w:highlight w:val="yellow"/>
          <w:lang w:val="en-US"/>
        </w:rPr>
        <w:t>1</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D4700A">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4DB6C045"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155917">
        <w:rPr>
          <w:rFonts w:ascii="Times New Roman" w:hAnsi="Times New Roman" w:cs="Times New Roman"/>
          <w:bCs/>
          <w:sz w:val="24"/>
          <w:szCs w:val="24"/>
          <w:lang w:val="en-US"/>
        </w:rPr>
        <w:t xml:space="preserve">16 </w:t>
      </w:r>
      <w:r w:rsidR="007857A5">
        <w:rPr>
          <w:rFonts w:ascii="Times New Roman" w:hAnsi="Times New Roman" w:cs="Times New Roman"/>
          <w:bCs/>
          <w:sz w:val="24"/>
          <w:szCs w:val="24"/>
          <w:lang w:val="en-US"/>
        </w:rPr>
        <w:t>November</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7857A5" w:rsidRPr="007857A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dated </w:t>
      </w:r>
      <w:r w:rsidR="00155917">
        <w:rPr>
          <w:rFonts w:ascii="Times New Roman" w:hAnsi="Times New Roman" w:cs="Times New Roman"/>
          <w:bCs/>
          <w:sz w:val="24"/>
          <w:szCs w:val="24"/>
          <w:lang w:val="en-US"/>
        </w:rPr>
        <w:t xml:space="preserve">17 </w:t>
      </w:r>
      <w:r w:rsidR="007857A5">
        <w:rPr>
          <w:rFonts w:ascii="Times New Roman" w:hAnsi="Times New Roman" w:cs="Times New Roman"/>
          <w:bCs/>
          <w:sz w:val="24"/>
          <w:szCs w:val="24"/>
          <w:lang w:val="en-US"/>
        </w:rPr>
        <w:t>November</w:t>
      </w:r>
      <w:r w:rsidR="00155917">
        <w:rPr>
          <w:rFonts w:ascii="Times New Roman" w:hAnsi="Times New Roman" w:cs="Times New Roman"/>
          <w:bCs/>
          <w:sz w:val="24"/>
          <w:szCs w:val="24"/>
          <w:lang w:val="en-US"/>
        </w:rPr>
        <w:t xml:space="preserve"> 2023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7857A5">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xml:space="preserve"> dated </w:t>
      </w:r>
      <w:r w:rsidR="007857A5">
        <w:rPr>
          <w:rFonts w:ascii="Times New Roman" w:hAnsi="Times New Roman" w:cs="Times New Roman"/>
          <w:bCs/>
          <w:sz w:val="24"/>
          <w:szCs w:val="24"/>
          <w:lang w:val="en-US"/>
        </w:rPr>
        <w:t>17 November 2023</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155917">
        <w:rPr>
          <w:rFonts w:ascii="Times New Roman" w:hAnsi="Times New Roman" w:cs="Times New Roman"/>
          <w:bCs/>
          <w:sz w:val="24"/>
          <w:szCs w:val="24"/>
          <w:lang w:val="en-US"/>
        </w:rPr>
        <w:t xml:space="preserve">16 </w:t>
      </w:r>
      <w:r w:rsidR="007857A5">
        <w:rPr>
          <w:rFonts w:ascii="Times New Roman" w:hAnsi="Times New Roman" w:cs="Times New Roman"/>
          <w:bCs/>
          <w:sz w:val="24"/>
          <w:szCs w:val="24"/>
          <w:lang w:val="en-US"/>
        </w:rPr>
        <w:t>November</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w:t>
      </w:r>
    </w:p>
    <w:p w14:paraId="02EA6E41" w14:textId="596630E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w:t>
      </w:r>
      <w:r w:rsidR="007857A5">
        <w:rPr>
          <w:rFonts w:ascii="Times New Roman" w:hAnsi="Times New Roman" w:cs="Times New Roman"/>
          <w:bCs/>
          <w:sz w:val="24"/>
          <w:szCs w:val="24"/>
          <w:highlight w:val="yellow"/>
          <w:lang w:val="en-US"/>
        </w:rPr>
        <w:t>0</w:t>
      </w:r>
      <w:r w:rsidR="00155917" w:rsidRPr="00281CB5">
        <w:rPr>
          <w:rFonts w:ascii="Times New Roman" w:hAnsi="Times New Roman" w:cs="Times New Roman"/>
          <w:bCs/>
          <w:sz w:val="24"/>
          <w:szCs w:val="24"/>
          <w:lang w:val="en-US"/>
        </w:rPr>
        <w:t>]/[</w:t>
      </w:r>
      <w:r w:rsidR="00155917" w:rsidRPr="00CC30FB">
        <w:rPr>
          <w:rFonts w:ascii="Times New Roman" w:hAnsi="Times New Roman" w:cs="Times New Roman"/>
          <w:bCs/>
          <w:sz w:val="24"/>
          <w:szCs w:val="24"/>
          <w:highlight w:val="yellow"/>
          <w:lang w:val="en-US"/>
        </w:rPr>
        <w:t>2</w:t>
      </w:r>
      <w:r w:rsidR="00CC30FB" w:rsidRPr="00CC30FB">
        <w:rPr>
          <w:rFonts w:ascii="Times New Roman" w:hAnsi="Times New Roman" w:cs="Times New Roman"/>
          <w:bCs/>
          <w:sz w:val="24"/>
          <w:szCs w:val="24"/>
          <w:highlight w:val="yellow"/>
          <w:lang w:val="en-US"/>
        </w:rPr>
        <w:t>1</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CC30FB">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155917">
        <w:rPr>
          <w:rFonts w:ascii="Times New Roman" w:hAnsi="Times New Roman" w:cs="Times New Roman"/>
          <w:bCs/>
          <w:sz w:val="24"/>
          <w:szCs w:val="24"/>
          <w:lang w:val="en-US"/>
        </w:rPr>
        <w:t xml:space="preserve">8 </w:t>
      </w:r>
      <w:r w:rsidR="00CC30FB">
        <w:rPr>
          <w:rFonts w:ascii="Times New Roman" w:hAnsi="Times New Roman" w:cs="Times New Roman"/>
          <w:bCs/>
          <w:sz w:val="24"/>
          <w:szCs w:val="24"/>
          <w:lang w:val="en-US"/>
        </w:rPr>
        <w:t>December</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29646A05" w14:textId="77777777" w:rsidR="00A94212" w:rsidRDefault="00284303"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w:t>
      </w:r>
      <w:r w:rsidRPr="00A94212">
        <w:rPr>
          <w:rFonts w:ascii="Times New Roman" w:hAnsi="Times New Roman" w:cs="Times New Roman"/>
          <w:bCs/>
          <w:sz w:val="24"/>
          <w:szCs w:val="24"/>
          <w:lang w:val="en-US"/>
        </w:rPr>
        <w:t xml:space="preserve">Decision, in accordance with </w:t>
      </w:r>
      <w:r w:rsidR="00464DAE" w:rsidRPr="00A94212">
        <w:rPr>
          <w:rFonts w:ascii="Times New Roman" w:hAnsi="Times New Roman" w:cs="Times New Roman"/>
          <w:bCs/>
          <w:sz w:val="24"/>
          <w:szCs w:val="24"/>
          <w:lang w:val="en-US"/>
        </w:rPr>
        <w:t>t</w:t>
      </w:r>
      <w:r w:rsidRPr="00A94212">
        <w:rPr>
          <w:rFonts w:ascii="Times New Roman" w:hAnsi="Times New Roman" w:cs="Times New Roman"/>
          <w:bCs/>
          <w:sz w:val="24"/>
          <w:szCs w:val="24"/>
          <w:lang w:val="en-US"/>
        </w:rPr>
        <w:t>he Articles of Incorporation;</w:t>
      </w:r>
    </w:p>
    <w:p w14:paraId="5D8424BD"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 xml:space="preserve">The Company is the sole shareholder of </w:t>
      </w:r>
      <w:r w:rsidRPr="00A94212">
        <w:rPr>
          <w:rFonts w:ascii="Times New Roman" w:hAnsi="Times New Roman" w:cs="Times New Roman"/>
          <w:b/>
          <w:sz w:val="24"/>
          <w:szCs w:val="24"/>
        </w:rPr>
        <w:t>ECO EURO DOORS S.R.L.</w:t>
      </w:r>
      <w:r w:rsidRPr="00A94212">
        <w:rPr>
          <w:rFonts w:ascii="Times New Roman" w:hAnsi="Times New Roman" w:cs="Times New Roman"/>
          <w:bCs/>
          <w:sz w:val="24"/>
          <w:szCs w:val="24"/>
        </w:rPr>
        <w:t>, a limited liability company organized and operating under the laws of Romania, with registered office at 11 Carpați Street, Reghin, Mures County, Romania, registered with the Mures Trade Register Office under no. J26/1208/2011, with Unique Registration Code 29460015, with share capital of RON 8,132,610, representing 813,261 shares with a nominal value of RON 10 each ("</w:t>
      </w:r>
      <w:r w:rsidRPr="00A94212">
        <w:rPr>
          <w:rFonts w:ascii="Times New Roman" w:hAnsi="Times New Roman" w:cs="Times New Roman"/>
          <w:b/>
          <w:sz w:val="24"/>
          <w:szCs w:val="24"/>
        </w:rPr>
        <w:t>EED</w:t>
      </w:r>
      <w:r w:rsidRPr="00A94212">
        <w:rPr>
          <w:rFonts w:ascii="Times New Roman" w:hAnsi="Times New Roman" w:cs="Times New Roman"/>
          <w:bCs/>
          <w:sz w:val="24"/>
          <w:szCs w:val="24"/>
        </w:rPr>
        <w:t>");</w:t>
      </w:r>
    </w:p>
    <w:p w14:paraId="6D48ACE3"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EED intends to acquire 70% of the shares ("</w:t>
      </w:r>
      <w:r w:rsidRPr="00A94212">
        <w:rPr>
          <w:rFonts w:ascii="Times New Roman" w:hAnsi="Times New Roman" w:cs="Times New Roman"/>
          <w:b/>
          <w:sz w:val="24"/>
          <w:szCs w:val="24"/>
        </w:rPr>
        <w:t>Shares</w:t>
      </w:r>
      <w:r w:rsidRPr="00A94212">
        <w:rPr>
          <w:rFonts w:ascii="Times New Roman" w:hAnsi="Times New Roman" w:cs="Times New Roman"/>
          <w:bCs/>
          <w:sz w:val="24"/>
          <w:szCs w:val="24"/>
        </w:rPr>
        <w:t>") issued by WORKSHOP DOORS S.R.L., a company incorporated and operating in accordance with Romanian law, having its registered office in Sat Petelea, Comuna Petelea, No. 94, Mures County, Romania, registered at the Trade Register Office under no. J26/559/2009 with Unique Registration Code 25629376 ("</w:t>
      </w:r>
      <w:r w:rsidRPr="00A94212">
        <w:rPr>
          <w:rFonts w:ascii="Times New Roman" w:hAnsi="Times New Roman" w:cs="Times New Roman"/>
          <w:b/>
          <w:sz w:val="24"/>
          <w:szCs w:val="24"/>
        </w:rPr>
        <w:t>Workshop</w:t>
      </w:r>
      <w:r w:rsidRPr="00A94212">
        <w:rPr>
          <w:rFonts w:ascii="Times New Roman" w:hAnsi="Times New Roman" w:cs="Times New Roman"/>
          <w:bCs/>
          <w:sz w:val="24"/>
          <w:szCs w:val="24"/>
        </w:rPr>
        <w:t>"), representing a number of 70 shares, each with an individual nominal value of RON 10 and a total nominal value of RON 700, for a purchase price ("</w:t>
      </w:r>
      <w:r w:rsidRPr="00A94212">
        <w:rPr>
          <w:rFonts w:ascii="Times New Roman" w:hAnsi="Times New Roman" w:cs="Times New Roman"/>
          <w:b/>
          <w:sz w:val="24"/>
          <w:szCs w:val="24"/>
        </w:rPr>
        <w:t>Price of the Shares</w:t>
      </w:r>
      <w:r w:rsidRPr="00A94212">
        <w:rPr>
          <w:rFonts w:ascii="Times New Roman" w:hAnsi="Times New Roman" w:cs="Times New Roman"/>
          <w:bCs/>
          <w:sz w:val="24"/>
          <w:szCs w:val="24"/>
        </w:rPr>
        <w:t>") of up to RON 50,000,000 (fifty million lei) ("</w:t>
      </w:r>
      <w:r w:rsidRPr="00A94212">
        <w:rPr>
          <w:rFonts w:ascii="Times New Roman" w:hAnsi="Times New Roman" w:cs="Times New Roman"/>
          <w:b/>
          <w:sz w:val="24"/>
          <w:szCs w:val="24"/>
        </w:rPr>
        <w:t>Workshop Transaction</w:t>
      </w:r>
      <w:r w:rsidRPr="00A94212">
        <w:rPr>
          <w:rFonts w:ascii="Times New Roman" w:hAnsi="Times New Roman" w:cs="Times New Roman"/>
          <w:bCs/>
          <w:sz w:val="24"/>
          <w:szCs w:val="24"/>
        </w:rPr>
        <w:t xml:space="preserve">"). In addition, in accordance with the terms and conditions of the Workshop </w:t>
      </w:r>
      <w:r w:rsidRPr="00A94212">
        <w:rPr>
          <w:rFonts w:ascii="Times New Roman" w:hAnsi="Times New Roman" w:cs="Times New Roman"/>
          <w:bCs/>
          <w:sz w:val="24"/>
          <w:szCs w:val="24"/>
        </w:rPr>
        <w:lastRenderedPageBreak/>
        <w:t>Transaction, EED takes into consideration to acquire an additional 30% of the issued shares of Workshop</w:t>
      </w:r>
    </w:p>
    <w:p w14:paraId="6A0B0670"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The Workshop Transaction shall be implemented and completed in accordance with the terms and conditions of the executed Share Purchase Agreement ("SPA") between EED, as purchaser, and Workshop's sole shareholder, as seller;</w:t>
      </w:r>
    </w:p>
    <w:p w14:paraId="49A12574"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EED requires financing up to RON 50,000,000 in order to pay the Share Price set forth in the SPA, under the terms and conditions set forth therein, and for other purposes. Securization of the required financing structure of the Workshop Transaction will be carried out through both bank financing and intra-group financing.</w:t>
      </w:r>
    </w:p>
    <w:p w14:paraId="4762307D"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For this purpose, the Extraordinary General Meeting of Shareholders of the Company held on 18 September 2023 approved the granting by the Company of a loan in the maximum amount of RON 50,000,000 to EED.</w:t>
      </w:r>
    </w:p>
    <w:p w14:paraId="76E20F71"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Since the financial needs of EED in relation to the Workshop Transaction, but also for other purposes, can also be partially covered by bank financing, the Company is willing to provide financial support to EED either through the loan referred to at letter E) above and/or by capital increase and/or by establishment of guarantees in favour of the financing bank, up to a maximum amount of RON 50,000,000.</w:t>
      </w:r>
    </w:p>
    <w:p w14:paraId="6885FBCD"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 xml:space="preserve">At the same time, the Company is the sole shareholder of </w:t>
      </w:r>
      <w:r w:rsidRPr="00A94212">
        <w:rPr>
          <w:rFonts w:ascii="Times New Roman" w:hAnsi="Times New Roman" w:cs="Times New Roman"/>
          <w:b/>
          <w:sz w:val="24"/>
          <w:szCs w:val="24"/>
        </w:rPr>
        <w:t>DIAL S.R.L.</w:t>
      </w:r>
      <w:r w:rsidRPr="00A94212">
        <w:rPr>
          <w:rFonts w:ascii="Times New Roman" w:hAnsi="Times New Roman" w:cs="Times New Roman"/>
          <w:bCs/>
          <w:sz w:val="24"/>
          <w:szCs w:val="24"/>
        </w:rPr>
        <w:t>, a limited liability company organized and operating under the laws of Romania, with registered office in Hârșova, Hârșova City, 17 Constanței street, Constanța County, Romania, registered with the Commercial Register of the Court of Constanța under No. J13/5526/1994, with Unique Registration Code 6776141, with share capital of RON 10,910, divided into 1,091 shares with a nominal value of RON 10 each ("</w:t>
      </w:r>
      <w:r w:rsidRPr="00A94212">
        <w:rPr>
          <w:rFonts w:ascii="Times New Roman" w:hAnsi="Times New Roman" w:cs="Times New Roman"/>
          <w:b/>
          <w:sz w:val="24"/>
          <w:szCs w:val="24"/>
        </w:rPr>
        <w:t>DIAL</w:t>
      </w:r>
      <w:r w:rsidRPr="00A94212">
        <w:rPr>
          <w:rFonts w:ascii="Times New Roman" w:hAnsi="Times New Roman" w:cs="Times New Roman"/>
          <w:bCs/>
          <w:sz w:val="24"/>
          <w:szCs w:val="24"/>
        </w:rPr>
        <w:t>");</w:t>
      </w:r>
    </w:p>
    <w:p w14:paraId="3587C0BF"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The Company granted to NATIVEROCK1 S.R.L. ("</w:t>
      </w:r>
      <w:r w:rsidRPr="00A94212">
        <w:rPr>
          <w:rFonts w:ascii="Times New Roman" w:hAnsi="Times New Roman" w:cs="Times New Roman"/>
          <w:b/>
          <w:sz w:val="24"/>
          <w:szCs w:val="24"/>
        </w:rPr>
        <w:t>Nativerock</w:t>
      </w:r>
      <w:r w:rsidRPr="00A94212">
        <w:rPr>
          <w:rFonts w:ascii="Times New Roman" w:hAnsi="Times New Roman" w:cs="Times New Roman"/>
          <w:bCs/>
          <w:sz w:val="24"/>
          <w:szCs w:val="24"/>
        </w:rPr>
        <w:t>") a loan in the amount of EUR 4,826,058 for the acquisition of DIAL, and on 31 July 2023 the merger between DIAL and Nativerock1 S.R.L. was completed, with DIAL taking over Nativerock's obligations arising from the loan concluded with the Company;</w:t>
      </w:r>
    </w:p>
    <w:p w14:paraId="3DD38CDF" w14:textId="77777777" w:rsid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t>At the same time, the Company granted DIAL a loan in the amount of EUR 1,200,000.</w:t>
      </w:r>
    </w:p>
    <w:p w14:paraId="27B0A633" w14:textId="46D03D7C" w:rsidR="004C023D" w:rsidRPr="00A94212" w:rsidRDefault="00A94212" w:rsidP="00A94212">
      <w:pPr>
        <w:numPr>
          <w:ilvl w:val="0"/>
          <w:numId w:val="2"/>
        </w:numPr>
        <w:spacing w:after="0" w:line="360" w:lineRule="auto"/>
        <w:ind w:left="709" w:hanging="709"/>
        <w:jc w:val="both"/>
        <w:rPr>
          <w:rFonts w:ascii="Times New Roman" w:hAnsi="Times New Roman" w:cs="Times New Roman"/>
          <w:bCs/>
          <w:sz w:val="24"/>
          <w:szCs w:val="24"/>
          <w:lang w:val="en-US"/>
        </w:rPr>
      </w:pPr>
      <w:r w:rsidRPr="00A94212">
        <w:rPr>
          <w:rFonts w:ascii="Times New Roman" w:hAnsi="Times New Roman" w:cs="Times New Roman"/>
          <w:bCs/>
          <w:sz w:val="24"/>
          <w:szCs w:val="24"/>
        </w:rPr>
        <w:lastRenderedPageBreak/>
        <w:t>the Company intends to realign the balance sheet structure of DIAL by converting part of its receivables into share capital through an increase in the share capital of DIAL.</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6807CB34"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4C023D" w:rsidRPr="00E07CE4">
        <w:rPr>
          <w:rFonts w:ascii="Times New Roman" w:hAnsi="Times New Roman" w:cs="Times New Roman"/>
          <w:b/>
          <w:sz w:val="24"/>
          <w:szCs w:val="24"/>
          <w:highlight w:val="yellow"/>
          <w:lang w:val="en-US"/>
        </w:rPr>
        <w:t>2</w:t>
      </w:r>
      <w:r w:rsidR="00E07CE4" w:rsidRPr="00E07CE4">
        <w:rPr>
          <w:rFonts w:ascii="Times New Roman" w:hAnsi="Times New Roman" w:cs="Times New Roman"/>
          <w:b/>
          <w:sz w:val="24"/>
          <w:szCs w:val="24"/>
          <w:highlight w:val="yellow"/>
          <w:lang w:val="en-US"/>
        </w:rPr>
        <w:t>0</w:t>
      </w:r>
      <w:r w:rsidR="004C023D" w:rsidRPr="004C023D">
        <w:rPr>
          <w:rFonts w:ascii="Times New Roman" w:hAnsi="Times New Roman" w:cs="Times New Roman"/>
          <w:b/>
          <w:sz w:val="24"/>
          <w:szCs w:val="24"/>
          <w:lang w:val="en-US"/>
        </w:rPr>
        <w:t>]/[</w:t>
      </w:r>
      <w:r w:rsidR="004C023D" w:rsidRPr="00E07CE4">
        <w:rPr>
          <w:rFonts w:ascii="Times New Roman" w:hAnsi="Times New Roman" w:cs="Times New Roman"/>
          <w:b/>
          <w:sz w:val="24"/>
          <w:szCs w:val="24"/>
          <w:highlight w:val="yellow"/>
          <w:lang w:val="en-US"/>
        </w:rPr>
        <w:t>2</w:t>
      </w:r>
      <w:r w:rsidR="00E07CE4" w:rsidRPr="00E07CE4">
        <w:rPr>
          <w:rFonts w:ascii="Times New Roman" w:hAnsi="Times New Roman" w:cs="Times New Roman"/>
          <w:b/>
          <w:sz w:val="24"/>
          <w:szCs w:val="24"/>
          <w:highlight w:val="yellow"/>
          <w:lang w:val="en-US"/>
        </w:rPr>
        <w:t>1</w:t>
      </w:r>
      <w:r w:rsidR="004C023D" w:rsidRPr="004C023D">
        <w:rPr>
          <w:rFonts w:ascii="Times New Roman" w:hAnsi="Times New Roman" w:cs="Times New Roman"/>
          <w:b/>
          <w:sz w:val="24"/>
          <w:szCs w:val="24"/>
          <w:lang w:val="en-US"/>
        </w:rPr>
        <w:t xml:space="preserve">] </w:t>
      </w:r>
      <w:r w:rsidR="00E07CE4">
        <w:rPr>
          <w:rFonts w:ascii="Times New Roman" w:hAnsi="Times New Roman" w:cs="Times New Roman"/>
          <w:b/>
          <w:sz w:val="24"/>
          <w:szCs w:val="24"/>
          <w:lang w:val="en-US"/>
        </w:rPr>
        <w:t>December</w:t>
      </w:r>
      <w:r w:rsidR="004C023D" w:rsidRPr="004C023D">
        <w:rPr>
          <w:rFonts w:ascii="Times New Roman" w:hAnsi="Times New Roman" w:cs="Times New Roman"/>
          <w:b/>
          <w:sz w:val="24"/>
          <w:szCs w:val="24"/>
          <w:lang w:val="en-US"/>
        </w:rPr>
        <w:t xml:space="preserve"> 2023</w:t>
      </w:r>
      <w:r w:rsidRPr="00281CB5">
        <w:rPr>
          <w:rFonts w:ascii="Times New Roman" w:hAnsi="Times New Roman" w:cs="Times New Roman"/>
          <w:b/>
          <w:sz w:val="24"/>
          <w:szCs w:val="24"/>
          <w:lang w:val="en-US"/>
        </w:rPr>
        <w:t>,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5DF997EC" w14:textId="79E07923" w:rsidR="004C023D" w:rsidRPr="004C023D" w:rsidRDefault="004C023D" w:rsidP="00954A56">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4C023D">
        <w:rPr>
          <w:rFonts w:ascii="Times New Roman" w:hAnsi="Times New Roman" w:cs="Times New Roman"/>
          <w:sz w:val="24"/>
          <w:szCs w:val="24"/>
          <w:lang w:val="en-US"/>
        </w:rPr>
        <w:t xml:space="preserve"> </w:t>
      </w:r>
      <w:r w:rsidR="00954A56" w:rsidRPr="00954A56">
        <w:rPr>
          <w:rFonts w:ascii="Times New Roman" w:hAnsi="Times New Roman" w:cs="Times New Roman"/>
          <w:sz w:val="24"/>
          <w:szCs w:val="24"/>
          <w:lang w:val="en-US"/>
        </w:rPr>
        <w:t>for the Company to increase the share capital of EED by an amount of up to EUR 1,000,000, as well as to sign EED's sole shareholder's decisions for the share capital increase and EED’s articles of association updated following the increase of the share capital</w:t>
      </w:r>
      <w:r w:rsidRPr="004C023D">
        <w:rPr>
          <w:rFonts w:ascii="Times New Roman" w:hAnsi="Times New Roman" w:cs="Times New Roman"/>
          <w:sz w:val="24"/>
          <w:szCs w:val="24"/>
          <w:lang w:val="en-US"/>
        </w:rPr>
        <w:t>.</w:t>
      </w:r>
    </w:p>
    <w:p w14:paraId="64653C7C" w14:textId="7F7D1E1A" w:rsidR="00281CB5" w:rsidRDefault="0011150F" w:rsidP="00E377FE">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r w:rsidR="00E377FE" w:rsidRPr="00E377FE">
        <w:rPr>
          <w:rFonts w:ascii="Times New Roman" w:hAnsi="Times New Roman" w:cs="Times New Roman"/>
          <w:sz w:val="24"/>
          <w:szCs w:val="24"/>
          <w:lang w:val="en-US"/>
        </w:rPr>
        <w:t>of the EED’s financing by the Company, for the completion by EED of the Workshop Transaction, by granting loans to EED and/or by increasing the share capital of EED, up to a maximum amount of RON 50,000,000</w:t>
      </w:r>
      <w:r w:rsidRPr="0011150F">
        <w:rPr>
          <w:rFonts w:ascii="Times New Roman" w:hAnsi="Times New Roman" w:cs="Times New Roman"/>
          <w:sz w:val="24"/>
          <w:szCs w:val="24"/>
          <w:lang w:val="en-US"/>
        </w:rPr>
        <w:t>.</w:t>
      </w:r>
    </w:p>
    <w:p w14:paraId="143711E1" w14:textId="77777777" w:rsidR="0037526D" w:rsidRDefault="0011150F" w:rsidP="0037526D">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bookmarkStart w:id="1" w:name="_Hlk135245692"/>
      <w:r w:rsidR="00351120" w:rsidRPr="00351120">
        <w:rPr>
          <w:rFonts w:ascii="Times New Roman" w:hAnsi="Times New Roman" w:cs="Times New Roman"/>
          <w:sz w:val="24"/>
          <w:szCs w:val="24"/>
          <w:lang w:val="en-US"/>
        </w:rPr>
        <w:t>of the establishment by the Company of guarantees in favour of the bank financing the Workshop Transaction, up to a maximum amount of RON 50,000,000, in the event of bank financing of EED for the purpose of completing the transaction</w:t>
      </w:r>
      <w:r w:rsidRPr="0011150F">
        <w:rPr>
          <w:rFonts w:ascii="Times New Roman" w:hAnsi="Times New Roman" w:cs="Times New Roman"/>
          <w:sz w:val="24"/>
          <w:szCs w:val="24"/>
          <w:lang w:val="en-US"/>
        </w:rPr>
        <w:t>.</w:t>
      </w:r>
      <w:bookmarkEnd w:id="1"/>
    </w:p>
    <w:p w14:paraId="1244F5E5" w14:textId="6F406387" w:rsidR="0037526D" w:rsidRPr="0037526D" w:rsidRDefault="0011150F" w:rsidP="0037526D">
      <w:pPr>
        <w:pStyle w:val="ListParagraph"/>
        <w:numPr>
          <w:ilvl w:val="0"/>
          <w:numId w:val="1"/>
        </w:numPr>
        <w:spacing w:after="0" w:line="360" w:lineRule="auto"/>
        <w:jc w:val="both"/>
        <w:rPr>
          <w:rFonts w:ascii="Times New Roman" w:hAnsi="Times New Roman" w:cs="Times New Roman"/>
          <w:sz w:val="24"/>
          <w:szCs w:val="24"/>
          <w:lang w:val="en-US"/>
        </w:rPr>
      </w:pPr>
      <w:r w:rsidRPr="0037526D">
        <w:rPr>
          <w:rFonts w:ascii="Times New Roman" w:hAnsi="Times New Roman" w:cs="Times New Roman"/>
          <w:b/>
          <w:bCs/>
          <w:sz w:val="24"/>
          <w:szCs w:val="24"/>
          <w:lang w:val="en-US"/>
        </w:rPr>
        <w:t>Approval</w:t>
      </w:r>
      <w:r w:rsidRPr="0037526D">
        <w:rPr>
          <w:rFonts w:ascii="Times New Roman" w:hAnsi="Times New Roman" w:cs="Times New Roman"/>
          <w:sz w:val="24"/>
          <w:szCs w:val="24"/>
          <w:lang w:val="en-US"/>
        </w:rPr>
        <w:t xml:space="preserve"> </w:t>
      </w:r>
      <w:r w:rsidR="0037526D" w:rsidRPr="0037526D">
        <w:rPr>
          <w:rFonts w:ascii="Times New Roman" w:hAnsi="Times New Roman" w:cs="Times New Roman"/>
          <w:noProof/>
          <w:sz w:val="24"/>
          <w:szCs w:val="24"/>
          <w:lang w:val="en-US"/>
        </w:rPr>
        <w:t>of the empowerment of the Board of Directors, in the name and on behalf of the Company, to:</w:t>
      </w:r>
    </w:p>
    <w:p w14:paraId="7A9A140D" w14:textId="77777777" w:rsidR="0037526D" w:rsidRPr="0037526D" w:rsidRDefault="0037526D" w:rsidP="0037526D">
      <w:pPr>
        <w:pStyle w:val="ListParagraph"/>
        <w:numPr>
          <w:ilvl w:val="0"/>
          <w:numId w:val="28"/>
        </w:numPr>
        <w:spacing w:after="0" w:line="360" w:lineRule="auto"/>
        <w:ind w:left="1260" w:hanging="450"/>
        <w:contextualSpacing w:val="0"/>
        <w:jc w:val="both"/>
        <w:rPr>
          <w:rFonts w:ascii="Times New Roman" w:hAnsi="Times New Roman" w:cs="Times New Roman"/>
          <w:noProof/>
          <w:sz w:val="24"/>
          <w:szCs w:val="24"/>
          <w:lang w:val="en-US"/>
        </w:rPr>
      </w:pPr>
      <w:r w:rsidRPr="0037526D">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040029F7" w14:textId="77777777" w:rsidR="0037526D" w:rsidRPr="0037526D" w:rsidRDefault="0037526D" w:rsidP="0037526D">
      <w:pPr>
        <w:pStyle w:val="ListParagraph"/>
        <w:numPr>
          <w:ilvl w:val="0"/>
          <w:numId w:val="28"/>
        </w:numPr>
        <w:spacing w:after="0" w:line="360" w:lineRule="auto"/>
        <w:ind w:left="1260" w:hanging="450"/>
        <w:contextualSpacing w:val="0"/>
        <w:jc w:val="both"/>
        <w:rPr>
          <w:rFonts w:ascii="Times New Roman" w:hAnsi="Times New Roman" w:cs="Times New Roman"/>
          <w:noProof/>
          <w:sz w:val="24"/>
          <w:szCs w:val="24"/>
          <w:lang w:val="en-US"/>
        </w:rPr>
      </w:pPr>
      <w:r w:rsidRPr="0037526D">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1556AA4C" w14:textId="77777777" w:rsidR="0037526D" w:rsidRPr="0037526D" w:rsidRDefault="0037526D" w:rsidP="0037526D">
      <w:pPr>
        <w:pStyle w:val="ListParagraph"/>
        <w:numPr>
          <w:ilvl w:val="0"/>
          <w:numId w:val="28"/>
        </w:numPr>
        <w:spacing w:after="0" w:line="360" w:lineRule="auto"/>
        <w:ind w:left="1260" w:hanging="450"/>
        <w:contextualSpacing w:val="0"/>
        <w:jc w:val="both"/>
        <w:rPr>
          <w:rFonts w:ascii="Times New Roman" w:hAnsi="Times New Roman" w:cs="Times New Roman"/>
          <w:noProof/>
          <w:sz w:val="24"/>
          <w:szCs w:val="24"/>
          <w:lang w:val="en-US"/>
        </w:rPr>
      </w:pPr>
      <w:r w:rsidRPr="0037526D">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38CFD69D" w14:textId="77777777" w:rsidR="0037526D" w:rsidRPr="0037526D" w:rsidRDefault="0037526D" w:rsidP="0037526D">
      <w:pPr>
        <w:pStyle w:val="ListParagraph"/>
        <w:numPr>
          <w:ilvl w:val="0"/>
          <w:numId w:val="28"/>
        </w:numPr>
        <w:spacing w:after="0" w:line="360" w:lineRule="auto"/>
        <w:ind w:left="1260" w:hanging="450"/>
        <w:contextualSpacing w:val="0"/>
        <w:jc w:val="both"/>
        <w:rPr>
          <w:rFonts w:ascii="Times New Roman" w:hAnsi="Times New Roman" w:cs="Times New Roman"/>
          <w:noProof/>
          <w:sz w:val="24"/>
          <w:szCs w:val="24"/>
          <w:lang w:val="en-US"/>
        </w:rPr>
      </w:pPr>
      <w:r w:rsidRPr="0037526D">
        <w:rPr>
          <w:rFonts w:ascii="Times New Roman" w:hAnsi="Times New Roman" w:cs="Times New Roman"/>
          <w:noProof/>
          <w:sz w:val="24"/>
          <w:szCs w:val="24"/>
          <w:lang w:val="en-US"/>
        </w:rPr>
        <w:t xml:space="preserve">negotiate, conclude, execute and deliver by the Company, as guarantor, without limitation, the credit facility agreement which EED, as borrower, may enter into with the financing bank, the mortgage agreements which the Company, as guarantor, may </w:t>
      </w:r>
      <w:r w:rsidRPr="0037526D">
        <w:rPr>
          <w:rFonts w:ascii="Times New Roman" w:hAnsi="Times New Roman" w:cs="Times New Roman"/>
          <w:noProof/>
          <w:sz w:val="24"/>
          <w:szCs w:val="24"/>
          <w:lang w:val="en-US"/>
        </w:rPr>
        <w:lastRenderedPageBreak/>
        <w:t>enter into with the financing bank, in relation to the financing of the Workshop Transaction, and any other documents, notices, certificates, powers of attorney or representations in relation to the financing of the Workshop Transaction;</w:t>
      </w:r>
    </w:p>
    <w:p w14:paraId="186916EF" w14:textId="77777777" w:rsidR="0037526D" w:rsidRPr="0037526D" w:rsidRDefault="0037526D" w:rsidP="0037526D">
      <w:pPr>
        <w:pStyle w:val="ListParagraph"/>
        <w:numPr>
          <w:ilvl w:val="0"/>
          <w:numId w:val="28"/>
        </w:numPr>
        <w:spacing w:after="0" w:line="360" w:lineRule="auto"/>
        <w:ind w:left="1260" w:hanging="450"/>
        <w:contextualSpacing w:val="0"/>
        <w:jc w:val="both"/>
        <w:rPr>
          <w:rFonts w:ascii="Times New Roman" w:hAnsi="Times New Roman" w:cs="Times New Roman"/>
          <w:noProof/>
          <w:sz w:val="24"/>
          <w:szCs w:val="24"/>
          <w:lang w:val="en-US"/>
        </w:rPr>
      </w:pPr>
      <w:r w:rsidRPr="0037526D">
        <w:rPr>
          <w:rFonts w:ascii="Times New Roman" w:hAnsi="Times New Roman" w:cs="Times New Roman"/>
          <w:noProof/>
          <w:sz w:val="24"/>
          <w:szCs w:val="24"/>
          <w:lang w:val="en-US"/>
        </w:rPr>
        <w:t>conclude any formalities necessary, advisable or desirable to ensure the valid, binding and legally effective nature of the financing of the Workshop Transaction.</w:t>
      </w:r>
    </w:p>
    <w:p w14:paraId="7B00F1A4" w14:textId="12A196C2" w:rsidR="00840AA6" w:rsidRPr="0037526D" w:rsidRDefault="0037526D" w:rsidP="0037526D">
      <w:pPr>
        <w:pStyle w:val="ListParagraph"/>
        <w:spacing w:after="0" w:line="360" w:lineRule="auto"/>
        <w:contextualSpacing w:val="0"/>
        <w:jc w:val="both"/>
        <w:rPr>
          <w:rFonts w:ascii="Times New Roman" w:hAnsi="Times New Roman" w:cs="Times New Roman"/>
          <w:sz w:val="24"/>
          <w:szCs w:val="24"/>
          <w:lang w:val="en-US"/>
        </w:rPr>
      </w:pPr>
      <w:r w:rsidRPr="0037526D">
        <w:rPr>
          <w:rFonts w:ascii="Times New Roman" w:hAnsi="Times New Roman" w:cs="Times New Roman"/>
          <w:noProof/>
          <w:sz w:val="24"/>
          <w:szCs w:val="24"/>
          <w:lang w:val="en-US"/>
        </w:rPr>
        <w:t>As regards points i - v above, the Board of Directors has the right of sub-delegation to any of the members of the Board of Directors or managers of the Company</w:t>
      </w:r>
      <w:r w:rsidR="00840AA6" w:rsidRPr="0037526D">
        <w:rPr>
          <w:rFonts w:ascii="Times New Roman" w:hAnsi="Times New Roman" w:cs="Times New Roman"/>
          <w:sz w:val="24"/>
          <w:szCs w:val="24"/>
          <w:lang w:val="en-US"/>
        </w:rPr>
        <w:t>.</w:t>
      </w:r>
    </w:p>
    <w:p w14:paraId="3E7AA89F" w14:textId="62B28E24" w:rsid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59527D">
        <w:rPr>
          <w:rFonts w:ascii="Times New Roman" w:hAnsi="Times New Roman" w:cs="Times New Roman"/>
          <w:sz w:val="24"/>
          <w:szCs w:val="24"/>
          <w:lang w:val="en-US"/>
        </w:rPr>
        <w:t xml:space="preserve"> </w:t>
      </w:r>
      <w:r w:rsidR="002D7D84" w:rsidRPr="002D7D84">
        <w:rPr>
          <w:rFonts w:ascii="Times New Roman" w:hAnsi="Times New Roman" w:cs="Times New Roman"/>
          <w:sz w:val="24"/>
          <w:szCs w:val="24"/>
          <w:lang w:val="en-US"/>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Pr>
          <w:rFonts w:ascii="Times New Roman" w:hAnsi="Times New Roman" w:cs="Times New Roman"/>
          <w:sz w:val="24"/>
          <w:szCs w:val="24"/>
          <w:lang w:val="en-US"/>
        </w:rPr>
        <w:t>.</w:t>
      </w:r>
    </w:p>
    <w:p w14:paraId="5CF7C99E" w14:textId="41ABA707" w:rsidR="0059527D" w:rsidRP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Empowerment</w:t>
      </w:r>
      <w:r w:rsidRPr="0059527D">
        <w:rPr>
          <w:rFonts w:ascii="Times New Roman" w:hAnsi="Times New Roman" w:cs="Times New Roman"/>
          <w:sz w:val="24"/>
          <w:szCs w:val="24"/>
          <w:lang w:val="en-US"/>
        </w:rPr>
        <w:t xml:space="preserve"> </w:t>
      </w:r>
      <w:r w:rsidR="00CB27D0" w:rsidRPr="00CB27D0">
        <w:rPr>
          <w:rFonts w:ascii="Times New Roman" w:hAnsi="Times New Roman" w:cs="Times New Roman"/>
          <w:sz w:val="24"/>
          <w:szCs w:val="24"/>
          <w:lang w:val="en-US"/>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59527D">
        <w:rPr>
          <w:rFonts w:ascii="Times New Roman" w:hAnsi="Times New Roman" w:cs="Times New Roman"/>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5CF30A13" w:rsidR="007C4F76" w:rsidRDefault="007C4F76" w:rsidP="00C60B86">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 xml:space="preserve">[Approval] / [Rejection] </w:t>
      </w:r>
      <w:r w:rsidR="00C60B86" w:rsidRPr="00C60B86">
        <w:rPr>
          <w:rFonts w:ascii="Times New Roman" w:hAnsi="Times New Roman" w:cs="Times New Roman"/>
          <w:sz w:val="24"/>
          <w:szCs w:val="24"/>
          <w:lang w:val="en-US"/>
        </w:rPr>
        <w:t>for the Company to increase the share capital of EED by an amount of up to EUR 1,000,000, as well as to sign EED's sole shareholder's decisions for the share capital increase and EED’s articles of association updated following the increase of the share capital</w:t>
      </w:r>
      <w:r w:rsidR="00D16E17" w:rsidRPr="004C023D">
        <w:rPr>
          <w:rFonts w:ascii="Times New Roman" w:hAnsi="Times New Roman" w:cs="Times New Roman"/>
          <w:sz w:val="24"/>
          <w:szCs w:val="24"/>
          <w:lang w:val="en-US"/>
        </w:rPr>
        <w:t>.</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3430892E" w14:textId="5DA4B3FF" w:rsidR="00217447" w:rsidRPr="001C3472" w:rsidRDefault="007C4F76" w:rsidP="0059527D">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lastRenderedPageBreak/>
        <w:t xml:space="preserve">[Approval] / [Rejection] </w:t>
      </w:r>
      <w:r w:rsidR="001C3472" w:rsidRPr="001C3472">
        <w:rPr>
          <w:rFonts w:ascii="Times New Roman" w:hAnsi="Times New Roman" w:cs="Times New Roman"/>
          <w:sz w:val="24"/>
          <w:szCs w:val="24"/>
          <w:lang w:val="en-US"/>
        </w:rPr>
        <w:t>of the EED’s financing by the Company, for the completion by EED of the Workshop Transaction, by granting loans to EED and/or by increasing the share capital of EED, up to a maximum amount of RON 50,000,000</w:t>
      </w:r>
      <w:r w:rsidR="00D16E17" w:rsidRPr="0011150F">
        <w:rPr>
          <w:rFonts w:ascii="Times New Roman" w:hAnsi="Times New Roman" w:cs="Times New Roman"/>
          <w:sz w:val="24"/>
          <w:szCs w:val="24"/>
          <w:lang w:val="en-US"/>
        </w:rPr>
        <w:t>.</w:t>
      </w:r>
    </w:p>
    <w:p w14:paraId="33236752" w14:textId="77777777" w:rsidR="0059527D" w:rsidRDefault="0059527D" w:rsidP="0059527D">
      <w:pPr>
        <w:spacing w:after="0" w:line="360" w:lineRule="auto"/>
        <w:jc w:val="both"/>
        <w:rPr>
          <w:rFonts w:ascii="Times New Roman" w:hAnsi="Times New Roman" w:cs="Times New Roman"/>
          <w:b/>
          <w:bCs/>
          <w:sz w:val="24"/>
          <w:szCs w:val="24"/>
          <w:lang w:val="en-US"/>
        </w:rPr>
      </w:pPr>
    </w:p>
    <w:p w14:paraId="6B2E7EC8" w14:textId="4266CC17"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71C2A6F4"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538BD8D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0AE09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55C51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76AF7C"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3727BA"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2FBD1D4"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1E22190" w14:textId="1708DBA4" w:rsidR="0059527D" w:rsidRPr="0099205B" w:rsidRDefault="0059527D" w:rsidP="0059527D">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99205B" w:rsidRPr="0099205B">
        <w:rPr>
          <w:rFonts w:ascii="Times New Roman" w:hAnsi="Times New Roman" w:cs="Times New Roman"/>
          <w:sz w:val="24"/>
          <w:szCs w:val="24"/>
          <w:lang w:val="en-US"/>
        </w:rPr>
        <w:t>of the establishment by the Company of guarantees in favour of the bank financing the Workshop Transaction, up to a maximum amount of RON 50,000,000, in the event of bank financing of EED for the purpose of completing the transaction</w:t>
      </w:r>
      <w:r w:rsidR="00D16E17" w:rsidRPr="00D16E17">
        <w:rPr>
          <w:rFonts w:ascii="Times New Roman" w:hAnsi="Times New Roman" w:cs="Times New Roman"/>
          <w:sz w:val="24"/>
          <w:szCs w:val="24"/>
          <w:lang w:val="en-US"/>
        </w:rPr>
        <w:t>.</w:t>
      </w:r>
    </w:p>
    <w:p w14:paraId="4C28075D" w14:textId="77777777" w:rsidR="0059527D" w:rsidRDefault="0059527D" w:rsidP="0059527D">
      <w:pPr>
        <w:spacing w:after="0" w:line="360" w:lineRule="auto"/>
        <w:jc w:val="both"/>
        <w:rPr>
          <w:rFonts w:ascii="Times New Roman" w:hAnsi="Times New Roman" w:cs="Times New Roman"/>
          <w:b/>
          <w:bCs/>
          <w:sz w:val="24"/>
          <w:szCs w:val="24"/>
          <w:lang w:val="en-US"/>
        </w:rPr>
      </w:pPr>
    </w:p>
    <w:p w14:paraId="7CB0700F" w14:textId="322B653F"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17C7EA42"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B72B4B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A8C19B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BC43D4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270A46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660508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7FCF7BF" w14:textId="77777777" w:rsidR="0059527D" w:rsidRPr="00EF4B10" w:rsidRDefault="0059527D" w:rsidP="00EF4B10">
      <w:pPr>
        <w:pStyle w:val="ListParagraph"/>
        <w:spacing w:after="0" w:line="360" w:lineRule="auto"/>
        <w:ind w:left="0"/>
        <w:contextualSpacing w:val="0"/>
        <w:jc w:val="both"/>
        <w:rPr>
          <w:rFonts w:ascii="Times New Roman" w:hAnsi="Times New Roman" w:cs="Times New Roman"/>
          <w:sz w:val="24"/>
          <w:szCs w:val="24"/>
          <w:lang w:val="en-US"/>
        </w:rPr>
      </w:pPr>
    </w:p>
    <w:p w14:paraId="6DC82407" w14:textId="77777777" w:rsidR="00EF4B10" w:rsidRPr="00EF4B10" w:rsidRDefault="0059527D" w:rsidP="00EF4B10">
      <w:pPr>
        <w:tabs>
          <w:tab w:val="left" w:pos="450"/>
        </w:tabs>
        <w:spacing w:after="0" w:line="360" w:lineRule="auto"/>
        <w:jc w:val="both"/>
        <w:rPr>
          <w:rFonts w:ascii="Times New Roman" w:eastAsia="Calibri" w:hAnsi="Times New Roman" w:cs="Times New Roman"/>
          <w:color w:val="000000"/>
          <w:sz w:val="24"/>
          <w:szCs w:val="24"/>
        </w:rPr>
      </w:pPr>
      <w:r w:rsidRPr="00EF4B10">
        <w:rPr>
          <w:rFonts w:ascii="Times New Roman" w:hAnsi="Times New Roman" w:cs="Times New Roman"/>
          <w:b/>
          <w:bCs/>
          <w:sz w:val="24"/>
          <w:szCs w:val="24"/>
          <w:lang w:val="en-US"/>
        </w:rPr>
        <w:t>[Approval] / [Rejection]</w:t>
      </w:r>
      <w:r w:rsidR="00D16E17" w:rsidRPr="00EF4B10">
        <w:rPr>
          <w:rFonts w:ascii="Times New Roman" w:hAnsi="Times New Roman" w:cs="Times New Roman"/>
          <w:b/>
          <w:bCs/>
          <w:sz w:val="24"/>
          <w:szCs w:val="24"/>
          <w:lang w:val="en-US"/>
        </w:rPr>
        <w:t xml:space="preserve"> </w:t>
      </w:r>
      <w:r w:rsidR="00EF4B10" w:rsidRPr="00EF4B10">
        <w:rPr>
          <w:rFonts w:ascii="Times New Roman" w:hAnsi="Times New Roman" w:cs="Times New Roman"/>
          <w:noProof/>
          <w:sz w:val="24"/>
          <w:szCs w:val="24"/>
          <w:lang w:val="en-US"/>
        </w:rPr>
        <w:t>of the empowerment of the Board of Directors, in the name and on behalf of the Company, to:</w:t>
      </w:r>
    </w:p>
    <w:p w14:paraId="321B1E33" w14:textId="77777777" w:rsidR="00EF4B10" w:rsidRPr="00EF4B10" w:rsidRDefault="00EF4B10" w:rsidP="00EF4B10">
      <w:pPr>
        <w:pStyle w:val="ListParagraph"/>
        <w:numPr>
          <w:ilvl w:val="0"/>
          <w:numId w:val="30"/>
        </w:numPr>
        <w:spacing w:after="0" w:line="360" w:lineRule="auto"/>
        <w:ind w:left="1260"/>
        <w:contextualSpacing w:val="0"/>
        <w:jc w:val="both"/>
        <w:rPr>
          <w:rFonts w:ascii="Times New Roman" w:hAnsi="Times New Roman" w:cs="Times New Roman"/>
          <w:noProof/>
          <w:sz w:val="24"/>
          <w:szCs w:val="24"/>
          <w:lang w:val="en-US"/>
        </w:rPr>
      </w:pPr>
      <w:r w:rsidRPr="00EF4B10">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55625588" w14:textId="77777777" w:rsidR="00EF4B10" w:rsidRPr="00EF4B10" w:rsidRDefault="00EF4B10" w:rsidP="00EF4B10">
      <w:pPr>
        <w:pStyle w:val="ListParagraph"/>
        <w:numPr>
          <w:ilvl w:val="0"/>
          <w:numId w:val="30"/>
        </w:numPr>
        <w:spacing w:after="0" w:line="360" w:lineRule="auto"/>
        <w:ind w:left="1260" w:hanging="450"/>
        <w:contextualSpacing w:val="0"/>
        <w:jc w:val="both"/>
        <w:rPr>
          <w:rFonts w:ascii="Times New Roman" w:hAnsi="Times New Roman" w:cs="Times New Roman"/>
          <w:noProof/>
          <w:sz w:val="24"/>
          <w:szCs w:val="24"/>
          <w:lang w:val="en-US"/>
        </w:rPr>
      </w:pPr>
      <w:r w:rsidRPr="00EF4B10">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3878156D" w14:textId="77777777" w:rsidR="00EF4B10" w:rsidRPr="00EF4B10" w:rsidRDefault="00EF4B10" w:rsidP="00EF4B10">
      <w:pPr>
        <w:pStyle w:val="ListParagraph"/>
        <w:numPr>
          <w:ilvl w:val="0"/>
          <w:numId w:val="30"/>
        </w:numPr>
        <w:spacing w:after="0" w:line="360" w:lineRule="auto"/>
        <w:ind w:left="1260" w:hanging="450"/>
        <w:contextualSpacing w:val="0"/>
        <w:jc w:val="both"/>
        <w:rPr>
          <w:rFonts w:ascii="Times New Roman" w:hAnsi="Times New Roman" w:cs="Times New Roman"/>
          <w:noProof/>
          <w:sz w:val="24"/>
          <w:szCs w:val="24"/>
          <w:lang w:val="en-US"/>
        </w:rPr>
      </w:pPr>
      <w:r w:rsidRPr="00EF4B10">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71DADA53" w14:textId="77777777" w:rsidR="00EF4B10" w:rsidRPr="00EF4B10" w:rsidRDefault="00EF4B10" w:rsidP="00EF4B10">
      <w:pPr>
        <w:pStyle w:val="ListParagraph"/>
        <w:numPr>
          <w:ilvl w:val="0"/>
          <w:numId w:val="30"/>
        </w:numPr>
        <w:spacing w:after="0" w:line="360" w:lineRule="auto"/>
        <w:ind w:left="1260" w:hanging="450"/>
        <w:contextualSpacing w:val="0"/>
        <w:jc w:val="both"/>
        <w:rPr>
          <w:rFonts w:ascii="Times New Roman" w:hAnsi="Times New Roman" w:cs="Times New Roman"/>
          <w:noProof/>
          <w:sz w:val="24"/>
          <w:szCs w:val="24"/>
          <w:lang w:val="en-US"/>
        </w:rPr>
      </w:pPr>
      <w:r w:rsidRPr="00EF4B10">
        <w:rPr>
          <w:rFonts w:ascii="Times New Roman" w:hAnsi="Times New Roman" w:cs="Times New Roman"/>
          <w:noProof/>
          <w:sz w:val="24"/>
          <w:szCs w:val="24"/>
          <w:lang w:val="en-US"/>
        </w:rPr>
        <w:t>negotiate, conclude, execute and deliver by the Company, as guarantor, without limitation, the credit facility agreement which EED, as borrower, may enter into with the financing bank, the mortgage agreements which the Company, as guarantor, may enter into with the financing bank, in relation to the financing of the Workshop Transaction, and any other documents, notices, certificates, powers of attorney or representations in relation to the financing of the Workshop Transaction;</w:t>
      </w:r>
    </w:p>
    <w:p w14:paraId="73F69949" w14:textId="77777777" w:rsidR="00EF4B10" w:rsidRPr="00EF4B10" w:rsidRDefault="00EF4B10" w:rsidP="00EF4B10">
      <w:pPr>
        <w:pStyle w:val="ListParagraph"/>
        <w:numPr>
          <w:ilvl w:val="0"/>
          <w:numId w:val="30"/>
        </w:numPr>
        <w:spacing w:after="0" w:line="360" w:lineRule="auto"/>
        <w:ind w:left="1260" w:hanging="450"/>
        <w:contextualSpacing w:val="0"/>
        <w:jc w:val="both"/>
        <w:rPr>
          <w:rFonts w:ascii="Times New Roman" w:hAnsi="Times New Roman" w:cs="Times New Roman"/>
          <w:noProof/>
          <w:sz w:val="24"/>
          <w:szCs w:val="24"/>
          <w:lang w:val="en-US"/>
        </w:rPr>
      </w:pPr>
      <w:r w:rsidRPr="00EF4B10">
        <w:rPr>
          <w:rFonts w:ascii="Times New Roman" w:hAnsi="Times New Roman" w:cs="Times New Roman"/>
          <w:noProof/>
          <w:sz w:val="24"/>
          <w:szCs w:val="24"/>
          <w:lang w:val="en-US"/>
        </w:rPr>
        <w:t>conclude any formalities necessary, advisable or desirable to ensure the valid, binding and legally effective nature of the financing of the Workshop Transaction.</w:t>
      </w:r>
    </w:p>
    <w:p w14:paraId="35E825B3" w14:textId="56637E87" w:rsidR="00D16E17" w:rsidRPr="00EF4B10" w:rsidRDefault="00EF4B10" w:rsidP="00EF4B10">
      <w:pPr>
        <w:spacing w:after="0" w:line="360" w:lineRule="auto"/>
        <w:jc w:val="both"/>
        <w:rPr>
          <w:rFonts w:ascii="Times New Roman" w:hAnsi="Times New Roman" w:cs="Times New Roman"/>
          <w:sz w:val="24"/>
          <w:szCs w:val="24"/>
          <w:lang w:val="en-US"/>
        </w:rPr>
      </w:pPr>
      <w:r w:rsidRPr="00EF4B10">
        <w:rPr>
          <w:rFonts w:ascii="Times New Roman" w:hAnsi="Times New Roman" w:cs="Times New Roman"/>
          <w:noProof/>
          <w:sz w:val="24"/>
          <w:szCs w:val="24"/>
          <w:lang w:val="en-US"/>
        </w:rPr>
        <w:t>As regards points i - v above, the Board of Directors has the right of sub-delegation to any of the members of the Board of Directors or managers of the Company</w:t>
      </w:r>
    </w:p>
    <w:p w14:paraId="0198B56B" w14:textId="25FB1E51" w:rsidR="0059527D" w:rsidRDefault="0059527D" w:rsidP="0059527D">
      <w:pPr>
        <w:spacing w:after="0" w:line="360" w:lineRule="auto"/>
        <w:jc w:val="both"/>
        <w:rPr>
          <w:rFonts w:ascii="Times New Roman" w:hAnsi="Times New Roman" w:cs="Times New Roman"/>
          <w:b/>
          <w:bCs/>
          <w:sz w:val="24"/>
          <w:szCs w:val="24"/>
          <w:lang w:val="en-US"/>
        </w:rPr>
      </w:pPr>
    </w:p>
    <w:p w14:paraId="09768508" w14:textId="77777777" w:rsidR="0059527D" w:rsidRDefault="0059527D" w:rsidP="0059527D">
      <w:pPr>
        <w:spacing w:after="0" w:line="360" w:lineRule="auto"/>
        <w:jc w:val="both"/>
        <w:rPr>
          <w:rFonts w:ascii="Times New Roman" w:hAnsi="Times New Roman" w:cs="Times New Roman"/>
          <w:b/>
          <w:bCs/>
          <w:sz w:val="24"/>
          <w:szCs w:val="24"/>
          <w:lang w:val="en-US"/>
        </w:rPr>
      </w:pPr>
    </w:p>
    <w:p w14:paraId="5AF186E5" w14:textId="2F405224"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7ED0ECA8"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3013F7B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9123B83"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B81CDE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DC420E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82F3AE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6F3627E"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2854DEBB" w14:textId="443561A5" w:rsidR="0059527D" w:rsidRPr="001618F6" w:rsidRDefault="0059527D" w:rsidP="0059527D">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1618F6" w:rsidRPr="001618F6">
        <w:rPr>
          <w:rFonts w:ascii="Times New Roman" w:hAnsi="Times New Roman" w:cs="Times New Roman"/>
          <w:sz w:val="24"/>
          <w:szCs w:val="24"/>
          <w:lang w:val="en-US"/>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sidR="00D16E17" w:rsidRPr="00D16E17">
        <w:rPr>
          <w:rFonts w:ascii="Times New Roman" w:hAnsi="Times New Roman" w:cs="Times New Roman"/>
          <w:sz w:val="24"/>
          <w:szCs w:val="24"/>
          <w:lang w:val="en-US"/>
        </w:rPr>
        <w:t>.</w:t>
      </w:r>
    </w:p>
    <w:p w14:paraId="688802A1" w14:textId="77777777" w:rsidR="0059527D" w:rsidRDefault="0059527D" w:rsidP="0059527D">
      <w:pPr>
        <w:spacing w:after="0" w:line="360" w:lineRule="auto"/>
        <w:jc w:val="both"/>
        <w:rPr>
          <w:rFonts w:ascii="Times New Roman" w:hAnsi="Times New Roman" w:cs="Times New Roman"/>
          <w:b/>
          <w:bCs/>
          <w:sz w:val="24"/>
          <w:szCs w:val="24"/>
          <w:lang w:val="en-US"/>
        </w:rPr>
      </w:pPr>
    </w:p>
    <w:p w14:paraId="1DBBB95F" w14:textId="2D0CD865"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45C33F5D"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E62A20F"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8EFFA0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957E3FE"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BD24E0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E07683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D34BB87"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4D56982D" w14:textId="05D7819C" w:rsidR="0059527D" w:rsidRPr="00395C4E" w:rsidRDefault="0059527D" w:rsidP="007E140D">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 xml:space="preserve">to empower </w:t>
      </w:r>
      <w:r w:rsidR="007E140D" w:rsidRPr="007E140D">
        <w:rPr>
          <w:rFonts w:ascii="Times New Roman" w:hAnsi="Times New Roman" w:cs="Times New Roman"/>
          <w:sz w:val="24"/>
          <w:szCs w:val="24"/>
          <w:lang w:val="en-US"/>
        </w:rPr>
        <w:t>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00D16E17" w:rsidRPr="00395C4E">
        <w:rPr>
          <w:rFonts w:ascii="Times New Roman" w:hAnsi="Times New Roman" w:cs="Times New Roman"/>
          <w:sz w:val="24"/>
          <w:szCs w:val="24"/>
          <w:lang w:val="en-US"/>
        </w:rPr>
        <w:t>.</w:t>
      </w:r>
    </w:p>
    <w:p w14:paraId="096E6904" w14:textId="77777777" w:rsidR="0059527D" w:rsidRPr="00281CB5" w:rsidRDefault="0059527D" w:rsidP="0059527D">
      <w:pPr>
        <w:spacing w:after="0" w:line="360" w:lineRule="auto"/>
        <w:jc w:val="both"/>
        <w:rPr>
          <w:rFonts w:ascii="Times New Roman" w:hAnsi="Times New Roman" w:cs="Times New Roman"/>
          <w:b/>
          <w:bCs/>
          <w:sz w:val="24"/>
          <w:szCs w:val="24"/>
          <w:u w:val="single"/>
          <w:lang w:val="en-US"/>
        </w:rPr>
      </w:pPr>
    </w:p>
    <w:p w14:paraId="75073A1C" w14:textId="77A7329F"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543E2">
        <w:rPr>
          <w:rFonts w:ascii="Times New Roman" w:hAnsi="Times New Roman" w:cs="Times New Roman"/>
          <w:b/>
          <w:bCs/>
          <w:i/>
          <w:iCs/>
          <w:sz w:val="24"/>
          <w:szCs w:val="24"/>
          <w:highlight w:val="yellow"/>
          <w:lang w:val="en-US"/>
        </w:rPr>
        <w:t>2</w:t>
      </w:r>
      <w:r w:rsidR="007E140D">
        <w:rPr>
          <w:rFonts w:ascii="Times New Roman" w:hAnsi="Times New Roman" w:cs="Times New Roman"/>
          <w:b/>
          <w:bCs/>
          <w:i/>
          <w:iCs/>
          <w:sz w:val="24"/>
          <w:szCs w:val="24"/>
          <w:highlight w:val="yellow"/>
          <w:lang w:val="en-US"/>
        </w:rPr>
        <w:t>0</w:t>
      </w:r>
      <w:r w:rsidRPr="00281CB5">
        <w:rPr>
          <w:rFonts w:ascii="Times New Roman" w:hAnsi="Times New Roman" w:cs="Times New Roman"/>
          <w:b/>
          <w:bCs/>
          <w:i/>
          <w:iCs/>
          <w:sz w:val="24"/>
          <w:szCs w:val="24"/>
          <w:lang w:val="en-US"/>
        </w:rPr>
        <w:t>] / [</w:t>
      </w:r>
      <w:r w:rsidR="00A543E2">
        <w:rPr>
          <w:rFonts w:ascii="Times New Roman" w:hAnsi="Times New Roman" w:cs="Times New Roman"/>
          <w:b/>
          <w:bCs/>
          <w:i/>
          <w:iCs/>
          <w:sz w:val="24"/>
          <w:szCs w:val="24"/>
          <w:highlight w:val="yellow"/>
          <w:lang w:val="en-US"/>
        </w:rPr>
        <w:t>2</w:t>
      </w:r>
      <w:r w:rsidR="007E140D">
        <w:rPr>
          <w:rFonts w:ascii="Times New Roman" w:hAnsi="Times New Roman" w:cs="Times New Roman"/>
          <w:b/>
          <w:bCs/>
          <w:i/>
          <w:iCs/>
          <w:sz w:val="24"/>
          <w:szCs w:val="24"/>
          <w:highlight w:val="yellow"/>
          <w:lang w:val="en-US"/>
        </w:rPr>
        <w:t>1</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7E140D">
        <w:rPr>
          <w:rFonts w:ascii="Times New Roman" w:hAnsi="Times New Roman" w:cs="Times New Roman"/>
          <w:b/>
          <w:bCs/>
          <w:i/>
          <w:iCs/>
          <w:sz w:val="24"/>
          <w:szCs w:val="24"/>
          <w:lang w:val="en-US"/>
        </w:rPr>
        <w:t>December</w:t>
      </w:r>
      <w:r w:rsidR="00D16E17">
        <w:rPr>
          <w:rFonts w:ascii="Times New Roman" w:hAnsi="Times New Roman" w:cs="Times New Roman"/>
          <w:b/>
          <w:bCs/>
          <w:i/>
          <w:iCs/>
          <w:sz w:val="24"/>
          <w:szCs w:val="24"/>
          <w:lang w:val="en-US"/>
        </w:rPr>
        <w:t xml:space="preserve"> 2023</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1A3C35BB"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D16E17" w:rsidRPr="00D16E17">
        <w:rPr>
          <w:rFonts w:ascii="Times New Roman" w:hAnsi="Times New Roman" w:cs="Times New Roman"/>
          <w:sz w:val="24"/>
          <w:szCs w:val="24"/>
          <w:highlight w:val="yellow"/>
          <w:lang w:val="en-US"/>
        </w:rPr>
        <w:t>2</w:t>
      </w:r>
      <w:r w:rsidR="007E140D">
        <w:rPr>
          <w:rFonts w:ascii="Times New Roman" w:hAnsi="Times New Roman" w:cs="Times New Roman"/>
          <w:sz w:val="24"/>
          <w:szCs w:val="24"/>
          <w:highlight w:val="yellow"/>
          <w:lang w:val="en-US"/>
        </w:rPr>
        <w:t>0</w:t>
      </w:r>
      <w:r w:rsidR="00D16E17" w:rsidRPr="00D16E17">
        <w:rPr>
          <w:rFonts w:ascii="Times New Roman" w:hAnsi="Times New Roman" w:cs="Times New Roman"/>
          <w:sz w:val="24"/>
          <w:szCs w:val="24"/>
          <w:lang w:val="en-US"/>
        </w:rPr>
        <w:t>] / [</w:t>
      </w:r>
      <w:r w:rsidR="00D16E17" w:rsidRPr="00D16E17">
        <w:rPr>
          <w:rFonts w:ascii="Times New Roman" w:hAnsi="Times New Roman" w:cs="Times New Roman"/>
          <w:sz w:val="24"/>
          <w:szCs w:val="24"/>
          <w:highlight w:val="yellow"/>
          <w:lang w:val="en-US"/>
        </w:rPr>
        <w:t>2</w:t>
      </w:r>
      <w:r w:rsidR="007E140D">
        <w:rPr>
          <w:rFonts w:ascii="Times New Roman" w:hAnsi="Times New Roman" w:cs="Times New Roman"/>
          <w:sz w:val="24"/>
          <w:szCs w:val="24"/>
          <w:highlight w:val="yellow"/>
          <w:lang w:val="en-US"/>
        </w:rPr>
        <w:t>1</w:t>
      </w:r>
      <w:r w:rsidR="00D16E17" w:rsidRPr="00D16E17">
        <w:rPr>
          <w:rFonts w:ascii="Times New Roman" w:hAnsi="Times New Roman" w:cs="Times New Roman"/>
          <w:sz w:val="24"/>
          <w:szCs w:val="24"/>
          <w:lang w:val="en-US"/>
        </w:rPr>
        <w:t xml:space="preserve">] </w:t>
      </w:r>
      <w:r w:rsidR="007E140D">
        <w:rPr>
          <w:rFonts w:ascii="Times New Roman" w:hAnsi="Times New Roman" w:cs="Times New Roman"/>
          <w:sz w:val="24"/>
          <w:szCs w:val="24"/>
          <w:lang w:val="en-US"/>
        </w:rPr>
        <w:t>December</w:t>
      </w:r>
      <w:r w:rsidR="00D16E17" w:rsidRPr="00D16E17">
        <w:rPr>
          <w:rFonts w:ascii="Times New Roman" w:hAnsi="Times New Roman" w:cs="Times New Roman"/>
          <w:sz w:val="24"/>
          <w:szCs w:val="24"/>
          <w:lang w:val="en-US"/>
        </w:rPr>
        <w:t xml:space="preserve"> 2023</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E75EE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715FD"/>
    <w:multiLevelType w:val="hybridMultilevel"/>
    <w:tmpl w:val="7C38FAEC"/>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3"/>
  </w:num>
  <w:num w:numId="8">
    <w:abstractNumId w:val="15"/>
  </w:num>
  <w:num w:numId="9">
    <w:abstractNumId w:val="1"/>
  </w:num>
  <w:num w:numId="10">
    <w:abstractNumId w:val="27"/>
  </w:num>
  <w:num w:numId="11">
    <w:abstractNumId w:val="4"/>
  </w:num>
  <w:num w:numId="12">
    <w:abstractNumId w:val="3"/>
  </w:num>
  <w:num w:numId="13">
    <w:abstractNumId w:val="20"/>
  </w:num>
  <w:num w:numId="14">
    <w:abstractNumId w:val="24"/>
  </w:num>
  <w:num w:numId="15">
    <w:abstractNumId w:val="21"/>
  </w:num>
  <w:num w:numId="16">
    <w:abstractNumId w:val="10"/>
  </w:num>
  <w:num w:numId="17">
    <w:abstractNumId w:val="8"/>
  </w:num>
  <w:num w:numId="18">
    <w:abstractNumId w:val="26"/>
  </w:num>
  <w:num w:numId="19">
    <w:abstractNumId w:val="16"/>
  </w:num>
  <w:num w:numId="20">
    <w:abstractNumId w:val="7"/>
  </w:num>
  <w:num w:numId="21">
    <w:abstractNumId w:val="5"/>
  </w:num>
  <w:num w:numId="22">
    <w:abstractNumId w:val="11"/>
  </w:num>
  <w:num w:numId="23">
    <w:abstractNumId w:val="18"/>
  </w:num>
  <w:num w:numId="24">
    <w:abstractNumId w:val="22"/>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618F6"/>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3472"/>
    <w:rsid w:val="001C672E"/>
    <w:rsid w:val="001D27CB"/>
    <w:rsid w:val="001D3D5D"/>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D7D84"/>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120"/>
    <w:rsid w:val="00351792"/>
    <w:rsid w:val="003525B8"/>
    <w:rsid w:val="0035527F"/>
    <w:rsid w:val="00355F63"/>
    <w:rsid w:val="0035742B"/>
    <w:rsid w:val="00357C68"/>
    <w:rsid w:val="00360B12"/>
    <w:rsid w:val="00360E4F"/>
    <w:rsid w:val="00363546"/>
    <w:rsid w:val="00366117"/>
    <w:rsid w:val="003724B3"/>
    <w:rsid w:val="00373E51"/>
    <w:rsid w:val="0037526D"/>
    <w:rsid w:val="003752E0"/>
    <w:rsid w:val="0037546F"/>
    <w:rsid w:val="003774B5"/>
    <w:rsid w:val="00380094"/>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B0D"/>
    <w:rsid w:val="00783C54"/>
    <w:rsid w:val="007857A5"/>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0D"/>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4A56"/>
    <w:rsid w:val="00957A80"/>
    <w:rsid w:val="009612C9"/>
    <w:rsid w:val="00964729"/>
    <w:rsid w:val="00965451"/>
    <w:rsid w:val="009677B3"/>
    <w:rsid w:val="00971354"/>
    <w:rsid w:val="00973864"/>
    <w:rsid w:val="00973C31"/>
    <w:rsid w:val="00973FC1"/>
    <w:rsid w:val="009828FC"/>
    <w:rsid w:val="00987890"/>
    <w:rsid w:val="0099205B"/>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4212"/>
    <w:rsid w:val="00A950BE"/>
    <w:rsid w:val="00A9519B"/>
    <w:rsid w:val="00AA1E9D"/>
    <w:rsid w:val="00AA7C95"/>
    <w:rsid w:val="00AB27E7"/>
    <w:rsid w:val="00AB3C56"/>
    <w:rsid w:val="00AB4382"/>
    <w:rsid w:val="00AB5D7C"/>
    <w:rsid w:val="00AB6ABD"/>
    <w:rsid w:val="00AC113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0B86"/>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27D0"/>
    <w:rsid w:val="00CB5FCB"/>
    <w:rsid w:val="00CB70C8"/>
    <w:rsid w:val="00CB77E6"/>
    <w:rsid w:val="00CC30FB"/>
    <w:rsid w:val="00CD1D32"/>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4700A"/>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07CE4"/>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377FE"/>
    <w:rsid w:val="00E40F9E"/>
    <w:rsid w:val="00E5141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4B10"/>
    <w:rsid w:val="00EF7E6F"/>
    <w:rsid w:val="00F031C4"/>
    <w:rsid w:val="00F03B61"/>
    <w:rsid w:val="00F03CCD"/>
    <w:rsid w:val="00F07240"/>
    <w:rsid w:val="00F07B59"/>
    <w:rsid w:val="00F117EE"/>
    <w:rsid w:val="00F12A38"/>
    <w:rsid w:val="00F16DB0"/>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9421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54A62586-CD58-4BB3-B7DC-42ECCB46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194</cp:revision>
  <cp:lastPrinted>2019-03-20T15:50:00Z</cp:lastPrinted>
  <dcterms:created xsi:type="dcterms:W3CDTF">2022-04-18T09:31:00Z</dcterms:created>
  <dcterms:modified xsi:type="dcterms:W3CDTF">2023-11-19T14:23:00Z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