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2642EE3" w14:textId="77777777" w:rsidR="00A352D0" w:rsidRPr="00A352D0"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for the </w:t>
      </w:r>
      <w:r w:rsidRPr="00A352D0">
        <w:rPr>
          <w:rFonts w:ascii="Times New Roman" w:eastAsia="DaxlinePro-Light" w:hAnsi="Times New Roman" w:cs="Times New Roman"/>
          <w:b/>
          <w:bCs/>
          <w:noProof/>
          <w:sz w:val="24"/>
          <w:szCs w:val="24"/>
        </w:rPr>
        <w:t xml:space="preserve">Extraordinary General Meeting of Shareholders (EGMS) </w:t>
      </w:r>
    </w:p>
    <w:p w14:paraId="190B1E07" w14:textId="67D74A67" w:rsidR="00786382" w:rsidRPr="004E195C" w:rsidRDefault="00A352D0" w:rsidP="004E195C">
      <w:pPr>
        <w:widowControl w:val="0"/>
        <w:jc w:val="center"/>
        <w:rPr>
          <w:rFonts w:ascii="Times New Roman" w:eastAsia="DaxlinePro-Light" w:hAnsi="Times New Roman" w:cs="Times New Roman"/>
          <w:b/>
          <w:bCs/>
          <w:noProof/>
          <w:sz w:val="24"/>
          <w:szCs w:val="24"/>
        </w:rPr>
      </w:pPr>
      <w:r w:rsidRPr="00A352D0">
        <w:rPr>
          <w:rFonts w:ascii="Times New Roman" w:eastAsia="DaxlinePro-Light" w:hAnsi="Times New Roman" w:cs="Times New Roman"/>
          <w:b/>
          <w:bCs/>
          <w:noProof/>
          <w:sz w:val="24"/>
          <w:szCs w:val="24"/>
        </w:rPr>
        <w:t xml:space="preserve">ROCA INDUSTRY </w:t>
      </w:r>
      <w:r w:rsidR="00786382" w:rsidRPr="00A352D0">
        <w:rPr>
          <w:rFonts w:ascii="Times New Roman" w:eastAsia="DaxlinePro-Light" w:hAnsi="Times New Roman" w:cs="Times New Roman"/>
          <w:b/>
          <w:bCs/>
          <w:noProof/>
          <w:sz w:val="24"/>
          <w:szCs w:val="24"/>
        </w:rPr>
        <w:t>HOLDIN</w:t>
      </w:r>
      <w:r w:rsidR="00786382" w:rsidRPr="004E195C">
        <w:rPr>
          <w:rFonts w:ascii="Times New Roman" w:eastAsia="DaxlinePro-Light" w:hAnsi="Times New Roman" w:cs="Times New Roman"/>
          <w:b/>
          <w:bCs/>
          <w:noProof/>
          <w:sz w:val="24"/>
          <w:szCs w:val="24"/>
        </w:rPr>
        <w:t>GROCK1 S.A.</w:t>
      </w:r>
    </w:p>
    <w:p w14:paraId="5A8BB261" w14:textId="533B02B2" w:rsidR="00786382" w:rsidRPr="004E195C"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from </w:t>
      </w:r>
      <w:r w:rsidR="00A352D0">
        <w:rPr>
          <w:rFonts w:ascii="Times New Roman" w:eastAsia="DaxlinePro-Light" w:hAnsi="Times New Roman" w:cs="Times New Roman"/>
          <w:b/>
          <w:bCs/>
          <w:noProof/>
          <w:sz w:val="24"/>
          <w:szCs w:val="24"/>
        </w:rPr>
        <w:t>26</w:t>
      </w:r>
      <w:r w:rsidRPr="004E195C">
        <w:rPr>
          <w:rFonts w:ascii="Times New Roman" w:eastAsia="DaxlinePro-Light" w:hAnsi="Times New Roman" w:cs="Times New Roman"/>
          <w:b/>
          <w:bCs/>
          <w:noProof/>
          <w:sz w:val="24"/>
          <w:szCs w:val="24"/>
        </w:rPr>
        <w:t>/</w:t>
      </w:r>
      <w:r w:rsidR="00A352D0">
        <w:rPr>
          <w:rFonts w:ascii="Times New Roman" w:eastAsia="DaxlinePro-Light" w:hAnsi="Times New Roman" w:cs="Times New Roman"/>
          <w:b/>
          <w:bCs/>
          <w:noProof/>
          <w:sz w:val="24"/>
          <w:szCs w:val="24"/>
        </w:rPr>
        <w:t>27</w:t>
      </w:r>
      <w:r w:rsidRPr="004E195C">
        <w:rPr>
          <w:rFonts w:ascii="Times New Roman" w:eastAsia="DaxlinePro-Light" w:hAnsi="Times New Roman" w:cs="Times New Roman"/>
          <w:b/>
          <w:bCs/>
          <w:noProof/>
          <w:sz w:val="24"/>
          <w:szCs w:val="24"/>
        </w:rPr>
        <w:t>.</w:t>
      </w:r>
      <w:r w:rsidR="00A352D0">
        <w:rPr>
          <w:rFonts w:ascii="Times New Roman" w:eastAsia="DaxlinePro-Light" w:hAnsi="Times New Roman" w:cs="Times New Roman"/>
          <w:b/>
          <w:bCs/>
          <w:noProof/>
          <w:sz w:val="24"/>
          <w:szCs w:val="24"/>
        </w:rPr>
        <w:t>10</w:t>
      </w:r>
      <w:r w:rsidRPr="004E195C">
        <w:rPr>
          <w:rFonts w:ascii="Times New Roman" w:eastAsia="DaxlinePro-Light" w:hAnsi="Times New Roman" w:cs="Times New Roman"/>
          <w:b/>
          <w:bCs/>
          <w:noProof/>
          <w:sz w:val="24"/>
          <w:szCs w:val="24"/>
        </w:rPr>
        <w:t>.2022</w:t>
      </w:r>
    </w:p>
    <w:p w14:paraId="6BBC0A5D" w14:textId="58C9E5C1" w:rsidR="000D2C91" w:rsidRPr="004E195C"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00A352D0">
        <w:rPr>
          <w:rFonts w:ascii="Times New Roman" w:eastAsia="DaxlinePro-Light" w:hAnsi="Times New Roman" w:cs="Times New Roman"/>
          <w:b/>
          <w:bCs/>
          <w:noProof/>
          <w:sz w:val="24"/>
          <w:szCs w:val="24"/>
        </w:rPr>
        <w:t xml:space="preserve">ROCA INDUSTRY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4E195C" w:rsidRDefault="000A043F" w:rsidP="004E195C">
      <w:pPr>
        <w:widowControl w:val="0"/>
        <w:jc w:val="both"/>
        <w:rPr>
          <w:rFonts w:ascii="Times New Roman" w:eastAsia="Calibri" w:hAnsi="Times New Roman" w:cs="Times New Roman"/>
          <w:noProof/>
          <w:sz w:val="24"/>
          <w:szCs w:val="24"/>
        </w:rPr>
      </w:pPr>
    </w:p>
    <w:p w14:paraId="65EF2B2F" w14:textId="647F039F" w:rsidR="000D2C91" w:rsidRPr="004E195C" w:rsidRDefault="00AD6DB0"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as my representative in the EGMS of the Company that will take place on </w:t>
      </w:r>
      <w:r w:rsidR="00A352D0">
        <w:rPr>
          <w:rFonts w:ascii="Times New Roman" w:eastAsia="Calibri" w:hAnsi="Times New Roman" w:cs="Times New Roman"/>
          <w:b/>
          <w:bCs/>
          <w:noProof/>
          <w:sz w:val="24"/>
          <w:szCs w:val="24"/>
        </w:rPr>
        <w:t>26</w:t>
      </w:r>
      <w:r w:rsidR="004E195C" w:rsidRPr="004E195C">
        <w:rPr>
          <w:rFonts w:ascii="Times New Roman" w:eastAsia="DaxlinePro-Light" w:hAnsi="Times New Roman" w:cs="Times New Roman"/>
          <w:b/>
          <w:bCs/>
          <w:noProof/>
          <w:sz w:val="24"/>
          <w:szCs w:val="24"/>
        </w:rPr>
        <w:t xml:space="preserve"> </w:t>
      </w:r>
      <w:r w:rsidR="00A352D0">
        <w:rPr>
          <w:rFonts w:ascii="Times New Roman" w:eastAsia="DaxlinePro-Light" w:hAnsi="Times New Roman" w:cs="Times New Roman"/>
          <w:b/>
          <w:bCs/>
          <w:noProof/>
          <w:sz w:val="24"/>
          <w:szCs w:val="24"/>
        </w:rPr>
        <w:t xml:space="preserve">October </w:t>
      </w:r>
      <w:r w:rsidR="00A94337" w:rsidRPr="004E195C">
        <w:rPr>
          <w:rFonts w:ascii="Times New Roman" w:eastAsia="DaxlinePro-Light" w:hAnsi="Times New Roman" w:cs="Times New Roman"/>
          <w:b/>
          <w:bCs/>
          <w:noProof/>
          <w:sz w:val="24"/>
          <w:szCs w:val="24"/>
        </w:rPr>
        <w:t xml:space="preserve">2022, </w:t>
      </w:r>
      <w:r w:rsidRPr="004E195C">
        <w:rPr>
          <w:rFonts w:ascii="Times New Roman" w:eastAsia="DaxlinePro-Light" w:hAnsi="Times New Roman" w:cs="Times New Roman"/>
          <w:b/>
          <w:bCs/>
          <w:noProof/>
          <w:sz w:val="24"/>
          <w:szCs w:val="24"/>
        </w:rPr>
        <w:t>at 1</w:t>
      </w:r>
      <w:r w:rsidR="004E195C" w:rsidRPr="004E195C">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:00</w:t>
      </w:r>
      <w:r w:rsidR="00A94337" w:rsidRPr="004E195C">
        <w:rPr>
          <w:rFonts w:ascii="Times New Roman" w:eastAsia="DaxlinePro-Light" w:hAnsi="Times New Roman" w:cs="Times New Roman"/>
          <w:b/>
          <w:bCs/>
          <w:noProof/>
          <w:sz w:val="24"/>
          <w:szCs w:val="24"/>
        </w:rPr>
        <w:t xml:space="preserve"> </w:t>
      </w:r>
      <w:r w:rsidR="00A94337" w:rsidRPr="004E195C">
        <w:rPr>
          <w:rFonts w:ascii="Times New Roman" w:eastAsia="DaxlinePro-Light" w:hAnsi="Times New Roman" w:cs="Times New Roman"/>
          <w:b/>
          <w:bCs/>
          <w:noProof/>
          <w:sz w:val="24"/>
          <w:szCs w:val="24"/>
        </w:rPr>
        <w:lastRenderedPageBreak/>
        <w:t>(</w:t>
      </w:r>
      <w:r w:rsidRPr="004E195C">
        <w:rPr>
          <w:rFonts w:ascii="Times New Roman" w:eastAsia="DaxlinePro-Light" w:hAnsi="Times New Roman" w:cs="Times New Roman"/>
          <w:b/>
          <w:bCs/>
          <w:noProof/>
          <w:sz w:val="24"/>
          <w:szCs w:val="24"/>
        </w:rPr>
        <w:t>Romanian time</w:t>
      </w:r>
      <w:r w:rsidR="00A94337" w:rsidRPr="004E195C">
        <w:rPr>
          <w:rFonts w:ascii="Times New Roman" w:eastAsia="DaxlinePro-Light" w:hAnsi="Times New Roman" w:cs="Times New Roman"/>
          <w:b/>
          <w:bCs/>
          <w:noProof/>
          <w:sz w:val="24"/>
          <w:szCs w:val="24"/>
        </w:rPr>
        <w:t xml:space="preserve">) – </w:t>
      </w:r>
      <w:r w:rsidRPr="004E195C">
        <w:rPr>
          <w:rFonts w:ascii="Times New Roman" w:eastAsia="DaxlinePro-Light" w:hAnsi="Times New Roman" w:cs="Times New Roman"/>
          <w:b/>
          <w:bCs/>
          <w:noProof/>
          <w:sz w:val="24"/>
          <w:szCs w:val="24"/>
        </w:rPr>
        <w:t>the first convocation</w:t>
      </w:r>
      <w:r w:rsidR="00A94337" w:rsidRPr="004E195C">
        <w:rPr>
          <w:rFonts w:ascii="Times New Roman" w:eastAsia="DaxlinePro-Light" w:hAnsi="Times New Roman" w:cs="Times New Roman"/>
          <w:noProof/>
          <w:sz w:val="24"/>
          <w:szCs w:val="24"/>
        </w:rPr>
        <w:t xml:space="preserve"> </w:t>
      </w:r>
      <w:r w:rsidRPr="004E195C">
        <w:rPr>
          <w:rFonts w:ascii="Times New Roman" w:eastAsia="DaxlinePro-Light" w:hAnsi="Times New Roman" w:cs="Times New Roman"/>
          <w:noProof/>
          <w:sz w:val="24"/>
          <w:szCs w:val="24"/>
        </w:rPr>
        <w:t>and, respectively</w:t>
      </w:r>
      <w:r w:rsidR="00A94337" w:rsidRPr="004E195C">
        <w:rPr>
          <w:rFonts w:ascii="Times New Roman" w:eastAsia="DaxlinePro-Light" w:hAnsi="Times New Roman" w:cs="Times New Roman"/>
          <w:noProof/>
          <w:sz w:val="24"/>
          <w:szCs w:val="24"/>
        </w:rPr>
        <w:t xml:space="preserve"> </w:t>
      </w:r>
      <w:r w:rsidR="00A352D0">
        <w:rPr>
          <w:rFonts w:ascii="Times New Roman" w:eastAsia="Calibri" w:hAnsi="Times New Roman" w:cs="Times New Roman"/>
          <w:b/>
          <w:bCs/>
          <w:noProof/>
          <w:sz w:val="24"/>
          <w:szCs w:val="24"/>
        </w:rPr>
        <w:t>27</w:t>
      </w:r>
      <w:r w:rsidR="004E195C" w:rsidRPr="004E195C">
        <w:rPr>
          <w:rFonts w:ascii="Times New Roman" w:eastAsia="DaxlinePro-Light" w:hAnsi="Times New Roman" w:cs="Times New Roman"/>
          <w:b/>
          <w:bCs/>
          <w:noProof/>
          <w:sz w:val="24"/>
          <w:szCs w:val="24"/>
        </w:rPr>
        <w:t xml:space="preserve"> </w:t>
      </w:r>
      <w:r w:rsidR="00A352D0">
        <w:rPr>
          <w:rFonts w:ascii="Times New Roman" w:eastAsia="DaxlinePro-Light" w:hAnsi="Times New Roman" w:cs="Times New Roman"/>
          <w:b/>
          <w:bCs/>
          <w:noProof/>
          <w:sz w:val="24"/>
          <w:szCs w:val="24"/>
        </w:rPr>
        <w:t>October</w:t>
      </w:r>
      <w:r w:rsidR="004E195C" w:rsidRPr="004E195C">
        <w:rPr>
          <w:rFonts w:ascii="Times New Roman" w:eastAsia="DaxlinePro-Light" w:hAnsi="Times New Roman" w:cs="Times New Roman"/>
          <w:b/>
          <w:bCs/>
          <w:noProof/>
          <w:sz w:val="24"/>
          <w:szCs w:val="24"/>
        </w:rPr>
        <w:t xml:space="preserve"> 2022</w:t>
      </w:r>
      <w:r w:rsidRPr="004E195C">
        <w:rPr>
          <w:rFonts w:ascii="Times New Roman" w:eastAsia="DaxlinePro-Light" w:hAnsi="Times New Roman" w:cs="Times New Roman"/>
          <w:b/>
          <w:bCs/>
          <w:noProof/>
          <w:sz w:val="24"/>
          <w:szCs w:val="24"/>
        </w:rPr>
        <w:t>, at 1</w:t>
      </w:r>
      <w:r w:rsidR="004E195C" w:rsidRPr="004E195C">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 xml:space="preserve">:00 (Romanian time) </w:t>
      </w:r>
      <w:r w:rsidR="00A94337" w:rsidRPr="004E195C">
        <w:rPr>
          <w:rFonts w:ascii="Times New Roman" w:eastAsia="DaxlinePro-Light" w:hAnsi="Times New Roman" w:cs="Times New Roman"/>
          <w:noProof/>
          <w:sz w:val="24"/>
          <w:szCs w:val="24"/>
        </w:rPr>
        <w:t xml:space="preserve">– </w:t>
      </w:r>
      <w:r w:rsidR="000A043F" w:rsidRPr="004E195C">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3612C6AC" w14:textId="77777777" w:rsidR="00AD6DB0" w:rsidRPr="004E195C" w:rsidRDefault="00AD6DB0" w:rsidP="004E195C">
      <w:pPr>
        <w:widowControl w:val="0"/>
        <w:jc w:val="both"/>
        <w:rPr>
          <w:rFonts w:ascii="Times New Roman" w:eastAsia="Calibri" w:hAnsi="Times New Roman" w:cs="Times New Roman"/>
          <w:noProof/>
          <w:sz w:val="24"/>
          <w:szCs w:val="24"/>
        </w:rPr>
      </w:pPr>
    </w:p>
    <w:p w14:paraId="64C99F87" w14:textId="7F0501AA" w:rsidR="00D272B4" w:rsidRPr="00F935E6" w:rsidRDefault="00D272B4" w:rsidP="004E195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F935E6" w:rsidRPr="00F935E6">
        <w:rPr>
          <w:rFonts w:ascii="Times New Roman" w:eastAsia="DaxlinePro-Light" w:hAnsi="Times New Roman" w:cs="Times New Roman"/>
          <w:b/>
          <w:bCs/>
          <w:iCs/>
          <w:noProof/>
          <w:sz w:val="24"/>
          <w:szCs w:val="24"/>
        </w:rPr>
        <w:t>Approval</w:t>
      </w:r>
      <w:r w:rsidR="00F935E6" w:rsidRPr="00F935E6">
        <w:rPr>
          <w:rFonts w:ascii="Times New Roman" w:eastAsia="DaxlinePro-Light" w:hAnsi="Times New Roman" w:cs="Times New Roman"/>
          <w:iCs/>
          <w:noProof/>
          <w:sz w:val="24"/>
          <w:szCs w:val="24"/>
        </w:rPr>
        <w:t xml:space="preserve"> </w:t>
      </w:r>
      <w:r w:rsidR="00545A73" w:rsidRPr="00545A73">
        <w:rPr>
          <w:rFonts w:ascii="Times New Roman" w:eastAsia="DaxlinePro-Light" w:hAnsi="Times New Roman" w:cs="Times New Roman"/>
          <w:iCs/>
          <w:noProof/>
          <w:sz w:val="24"/>
          <w:szCs w:val="24"/>
        </w:rPr>
        <w:t>of the ratification of the power of attorney given to Mr. Ioan-Adrian Bindea, interim Chief Executive Officer, to sign the Financing Documents and the Intra-Group Loan Agreement</w:t>
      </w:r>
      <w:r w:rsidRPr="00F935E6">
        <w:rPr>
          <w:rFonts w:ascii="Times New Roman" w:eastAsia="DaxlinePro-Light" w:hAnsi="Times New Roman" w:cs="Times New Roman"/>
          <w:iCs/>
          <w:noProof/>
          <w:sz w:val="24"/>
          <w:szCs w:val="24"/>
        </w:rPr>
        <w:t>.</w:t>
      </w:r>
    </w:p>
    <w:p w14:paraId="017C157F"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B1D3E75"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45D7C3D2" w14:textId="77777777" w:rsidR="003D1D14" w:rsidRPr="004E195C" w:rsidRDefault="003D1D14" w:rsidP="004E195C">
      <w:pPr>
        <w:widowControl w:val="0"/>
        <w:jc w:val="both"/>
        <w:rPr>
          <w:rFonts w:ascii="Times New Roman" w:eastAsia="DaxlinePro-Light" w:hAnsi="Times New Roman" w:cs="Times New Roman"/>
          <w:b/>
          <w:bCs/>
          <w:iCs/>
          <w:noProof/>
          <w:sz w:val="24"/>
          <w:szCs w:val="24"/>
        </w:rPr>
      </w:pPr>
    </w:p>
    <w:p w14:paraId="6BF1DCF4" w14:textId="403A1A80" w:rsidR="00D272B4" w:rsidRPr="004E195C" w:rsidRDefault="00D272B4" w:rsidP="004E195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842930" w:rsidRPr="00842930">
        <w:rPr>
          <w:rFonts w:ascii="Times New Roman" w:eastAsia="DaxlinePro-Light" w:hAnsi="Times New Roman" w:cs="Times New Roman"/>
          <w:b/>
          <w:bCs/>
          <w:iCs/>
          <w:noProof/>
          <w:sz w:val="24"/>
          <w:szCs w:val="24"/>
        </w:rPr>
        <w:t>Approval</w:t>
      </w:r>
      <w:r w:rsidR="00842930" w:rsidRPr="00842930">
        <w:rPr>
          <w:rFonts w:ascii="Times New Roman" w:eastAsia="DaxlinePro-Light" w:hAnsi="Times New Roman" w:cs="Times New Roman"/>
          <w:iCs/>
          <w:noProof/>
          <w:sz w:val="24"/>
          <w:szCs w:val="24"/>
        </w:rPr>
        <w:t xml:space="preserve"> </w:t>
      </w:r>
      <w:r w:rsidR="00F97E60" w:rsidRPr="00F97E60">
        <w:rPr>
          <w:rFonts w:ascii="Times New Roman" w:eastAsia="DaxlinePro-Light" w:hAnsi="Times New Roman" w:cs="Times New Roman"/>
          <w:iCs/>
          <w:noProof/>
          <w:sz w:val="24"/>
          <w:szCs w:val="24"/>
        </w:rPr>
        <w:t>of the empowerment of the Chief Executive Officer, Mr. Ioan-Adrian Bindea,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Within the mandate granted, Mr. Ioan-Adrian Bindea, as well as any of his sub-agents, will be able, without being limited to such, to fulfill all the formalities necessary for signing in the name and on behalf of the shareholders of all the documents necessary for the implementation of the EGMS decision, as well as to carry out any steps and formalities necessary for the implementation and registration of the decisions adopted by the shareholders</w:t>
      </w:r>
      <w:r w:rsidR="00842930">
        <w:rPr>
          <w:rFonts w:ascii="Times New Roman" w:eastAsia="DaxlinePro-Light" w:hAnsi="Times New Roman" w:cs="Times New Roman"/>
          <w:iCs/>
          <w:noProof/>
          <w:sz w:val="24"/>
          <w:szCs w:val="24"/>
        </w:rPr>
        <w:t>.</w:t>
      </w:r>
    </w:p>
    <w:p w14:paraId="38B65D4D"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8E41199"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08BEF211" w14:textId="77777777" w:rsidR="00A747AB" w:rsidRPr="004E195C" w:rsidRDefault="00A747AB" w:rsidP="004E195C">
      <w:pPr>
        <w:jc w:val="both"/>
        <w:rPr>
          <w:rFonts w:ascii="Times New Roman" w:hAnsi="Times New Roman" w:cs="Times New Roman"/>
          <w:i/>
          <w:noProof/>
          <w:sz w:val="24"/>
          <w:szCs w:val="24"/>
        </w:rPr>
      </w:pPr>
    </w:p>
    <w:p w14:paraId="28C67A79" w14:textId="36B6794F"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2A657F0C" w14:textId="77777777" w:rsidR="0064771A" w:rsidRPr="004E195C" w:rsidRDefault="0064771A" w:rsidP="004E195C">
      <w:pPr>
        <w:jc w:val="both"/>
        <w:rPr>
          <w:rFonts w:ascii="Times New Roman" w:hAnsi="Times New Roman" w:cs="Times New Roman"/>
          <w:noProof/>
          <w:sz w:val="24"/>
          <w:szCs w:val="24"/>
        </w:rPr>
      </w:pPr>
    </w:p>
    <w:p w14:paraId="61553A50" w14:textId="597F1097"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This special power of attorney</w:t>
      </w:r>
      <w:r w:rsidR="008E018F" w:rsidRPr="004E195C">
        <w:rPr>
          <w:rFonts w:ascii="Times New Roman" w:hAnsi="Times New Roman" w:cs="Times New Roman"/>
          <w:b/>
          <w:bCs/>
          <w:noProof/>
          <w:sz w:val="24"/>
          <w:szCs w:val="24"/>
        </w:rPr>
        <w:t>:</w:t>
      </w:r>
    </w:p>
    <w:p w14:paraId="1DAAFE69" w14:textId="2E1C7446"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4E195C">
        <w:rPr>
          <w:rFonts w:ascii="Times New Roman" w:hAnsi="Times New Roman" w:cs="Times New Roman"/>
          <w:noProof/>
          <w:sz w:val="24"/>
          <w:szCs w:val="24"/>
        </w:rPr>
        <w:t>;</w:t>
      </w:r>
    </w:p>
    <w:p w14:paraId="43EEB279" w14:textId="7B1D6581"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the deadline for the registration of special proxies at the Company is </w:t>
      </w:r>
      <w:r w:rsidR="00F97E60">
        <w:rPr>
          <w:rFonts w:ascii="Times New Roman" w:hAnsi="Times New Roman" w:cs="Times New Roman"/>
          <w:noProof/>
          <w:sz w:val="24"/>
          <w:szCs w:val="24"/>
        </w:rPr>
        <w:t>24</w:t>
      </w:r>
      <w:r w:rsidR="007B7589">
        <w:rPr>
          <w:rFonts w:ascii="Times New Roman" w:hAnsi="Times New Roman" w:cs="Times New Roman"/>
          <w:noProof/>
          <w:sz w:val="24"/>
          <w:szCs w:val="24"/>
        </w:rPr>
        <w:t xml:space="preserve"> </w:t>
      </w:r>
      <w:r w:rsidR="00F97E60">
        <w:rPr>
          <w:rFonts w:ascii="Times New Roman" w:hAnsi="Times New Roman" w:cs="Times New Roman"/>
          <w:noProof/>
          <w:sz w:val="24"/>
          <w:szCs w:val="24"/>
        </w:rPr>
        <w:t>October</w:t>
      </w:r>
      <w:r w:rsidR="008E018F" w:rsidRPr="004E195C">
        <w:rPr>
          <w:rFonts w:ascii="Times New Roman" w:hAnsi="Times New Roman" w:cs="Times New Roman"/>
          <w:noProof/>
          <w:sz w:val="24"/>
          <w:szCs w:val="24"/>
        </w:rPr>
        <w:t xml:space="preserve"> 2022,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F97E60">
        <w:rPr>
          <w:rFonts w:ascii="Times New Roman" w:hAnsi="Times New Roman" w:cs="Times New Roman"/>
          <w:noProof/>
          <w:sz w:val="24"/>
          <w:szCs w:val="24"/>
        </w:rPr>
        <w:t>1</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lastRenderedPageBreak/>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4C833131"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Pr>
          <w:rFonts w:ascii="Times New Roman" w:hAnsi="Times New Roman" w:cs="Times New Roman"/>
          <w:noProof/>
          <w:sz w:val="24"/>
          <w:szCs w:val="24"/>
        </w:rPr>
        <w:t xml:space="preserve">ROCA INDUSTRY </w:t>
      </w:r>
      <w:r w:rsidRPr="007B7589">
        <w:rPr>
          <w:rFonts w:ascii="Times New Roman" w:hAnsi="Times New Roman" w:cs="Times New Roman"/>
          <w:noProof/>
          <w:sz w:val="24"/>
          <w:szCs w:val="24"/>
        </w:rPr>
        <w:t>HOLDINGROCK1 SA, on the reference date (</w:t>
      </w:r>
      <w:r w:rsidR="00C77AE0">
        <w:rPr>
          <w:rFonts w:ascii="Times New Roman" w:hAnsi="Times New Roman" w:cs="Times New Roman"/>
          <w:noProof/>
          <w:sz w:val="24"/>
          <w:szCs w:val="24"/>
        </w:rPr>
        <w:t>13</w:t>
      </w:r>
      <w:r w:rsidRPr="007B7589">
        <w:rPr>
          <w:rFonts w:ascii="Times New Roman" w:hAnsi="Times New Roman" w:cs="Times New Roman"/>
          <w:noProof/>
          <w:sz w:val="24"/>
          <w:szCs w:val="24"/>
        </w:rPr>
        <w:t>.</w:t>
      </w:r>
      <w:r w:rsidR="00C77AE0">
        <w:rPr>
          <w:rFonts w:ascii="Times New Roman" w:hAnsi="Times New Roman" w:cs="Times New Roman"/>
          <w:noProof/>
          <w:sz w:val="24"/>
          <w:szCs w:val="24"/>
        </w:rPr>
        <w:t>10</w:t>
      </w:r>
      <w:r w:rsidRPr="007B7589">
        <w:rPr>
          <w:rFonts w:ascii="Times New Roman" w:hAnsi="Times New Roman" w:cs="Times New Roman"/>
          <w:noProof/>
          <w:sz w:val="24"/>
          <w:szCs w:val="24"/>
        </w:rPr>
        <w:t>.2022),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Signature: ____________________________________________</w:t>
      </w:r>
    </w:p>
    <w:p w14:paraId="00000045" w14:textId="0AAB7135" w:rsidR="00911C4E"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4E195C"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69498" w14:textId="77777777" w:rsidR="00CA33C3" w:rsidRDefault="00CA33C3" w:rsidP="008F6C4D">
      <w:pPr>
        <w:spacing w:line="240" w:lineRule="auto"/>
      </w:pPr>
      <w:r>
        <w:separator/>
      </w:r>
    </w:p>
  </w:endnote>
  <w:endnote w:type="continuationSeparator" w:id="0">
    <w:p w14:paraId="045424A4" w14:textId="77777777" w:rsidR="00CA33C3" w:rsidRDefault="00CA33C3"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8720B" w14:textId="77777777" w:rsidR="00CA33C3" w:rsidRDefault="00CA33C3" w:rsidP="008F6C4D">
      <w:pPr>
        <w:spacing w:line="240" w:lineRule="auto"/>
      </w:pPr>
      <w:r>
        <w:separator/>
      </w:r>
    </w:p>
  </w:footnote>
  <w:footnote w:type="continuationSeparator" w:id="0">
    <w:p w14:paraId="670CCEEF" w14:textId="77777777" w:rsidR="00CA33C3" w:rsidRDefault="00CA33C3"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4"/>
  </w:num>
  <w:num w:numId="3">
    <w:abstractNumId w:val="13"/>
  </w:num>
  <w:num w:numId="4">
    <w:abstractNumId w:val="2"/>
  </w:num>
  <w:num w:numId="5">
    <w:abstractNumId w:val="7"/>
  </w:num>
  <w:num w:numId="6">
    <w:abstractNumId w:val="11"/>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5"/>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75A7"/>
    <w:rsid w:val="000A043F"/>
    <w:rsid w:val="000A3D26"/>
    <w:rsid w:val="000D2C91"/>
    <w:rsid w:val="000D68FF"/>
    <w:rsid w:val="000E187E"/>
    <w:rsid w:val="000F2E60"/>
    <w:rsid w:val="00111529"/>
    <w:rsid w:val="001751F5"/>
    <w:rsid w:val="001B1949"/>
    <w:rsid w:val="001E25C6"/>
    <w:rsid w:val="002253B0"/>
    <w:rsid w:val="002522B8"/>
    <w:rsid w:val="00273FC6"/>
    <w:rsid w:val="002C4F25"/>
    <w:rsid w:val="00316C8A"/>
    <w:rsid w:val="003316EE"/>
    <w:rsid w:val="00362149"/>
    <w:rsid w:val="003D1D14"/>
    <w:rsid w:val="003E4F35"/>
    <w:rsid w:val="004A7F43"/>
    <w:rsid w:val="004B13AC"/>
    <w:rsid w:val="004E195C"/>
    <w:rsid w:val="00537D2D"/>
    <w:rsid w:val="00545A73"/>
    <w:rsid w:val="0058635D"/>
    <w:rsid w:val="005912E4"/>
    <w:rsid w:val="005F41E8"/>
    <w:rsid w:val="006015B7"/>
    <w:rsid w:val="00604022"/>
    <w:rsid w:val="0064771A"/>
    <w:rsid w:val="006F45D3"/>
    <w:rsid w:val="00751271"/>
    <w:rsid w:val="00755B21"/>
    <w:rsid w:val="007562AF"/>
    <w:rsid w:val="00786382"/>
    <w:rsid w:val="007B7446"/>
    <w:rsid w:val="007B7589"/>
    <w:rsid w:val="00842930"/>
    <w:rsid w:val="00847B77"/>
    <w:rsid w:val="0086258D"/>
    <w:rsid w:val="00877277"/>
    <w:rsid w:val="008B2B34"/>
    <w:rsid w:val="008E018F"/>
    <w:rsid w:val="008F6C4D"/>
    <w:rsid w:val="00911C4E"/>
    <w:rsid w:val="009304F0"/>
    <w:rsid w:val="0095741B"/>
    <w:rsid w:val="0096074C"/>
    <w:rsid w:val="0097621C"/>
    <w:rsid w:val="00980893"/>
    <w:rsid w:val="00A124D4"/>
    <w:rsid w:val="00A22D9C"/>
    <w:rsid w:val="00A2596D"/>
    <w:rsid w:val="00A352D0"/>
    <w:rsid w:val="00A747AB"/>
    <w:rsid w:val="00A84DFB"/>
    <w:rsid w:val="00A94337"/>
    <w:rsid w:val="00A94C6F"/>
    <w:rsid w:val="00AD6DB0"/>
    <w:rsid w:val="00B1138D"/>
    <w:rsid w:val="00B279F8"/>
    <w:rsid w:val="00B62786"/>
    <w:rsid w:val="00B82E72"/>
    <w:rsid w:val="00BD7E68"/>
    <w:rsid w:val="00BF083D"/>
    <w:rsid w:val="00C235B3"/>
    <w:rsid w:val="00C4049F"/>
    <w:rsid w:val="00C77AE0"/>
    <w:rsid w:val="00CA33C3"/>
    <w:rsid w:val="00CC0E88"/>
    <w:rsid w:val="00CD17DA"/>
    <w:rsid w:val="00D272B4"/>
    <w:rsid w:val="00E06B58"/>
    <w:rsid w:val="00E86834"/>
    <w:rsid w:val="00E968C0"/>
    <w:rsid w:val="00F02395"/>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22</cp:revision>
  <dcterms:created xsi:type="dcterms:W3CDTF">2022-03-25T13:54:00Z</dcterms:created>
  <dcterms:modified xsi:type="dcterms:W3CDTF">2022-09-22T09:56:00Z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